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FBA47" w14:textId="77777777" w:rsidR="00680D4D" w:rsidRPr="00680D4D" w:rsidRDefault="00680D4D" w:rsidP="00680D4D">
      <w:pPr>
        <w:shd w:val="clear" w:color="auto" w:fill="FFFFFF"/>
        <w:spacing w:before="120" w:after="240"/>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In this section, you are going to learn about two topics:</w:t>
      </w:r>
    </w:p>
    <w:p w14:paraId="36CA29C8" w14:textId="77777777" w:rsidR="00680D4D" w:rsidRPr="00680D4D" w:rsidRDefault="00680D4D" w:rsidP="00680D4D">
      <w:pPr>
        <w:shd w:val="clear" w:color="auto" w:fill="FFFFFF"/>
        <w:spacing w:before="120" w:after="240"/>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1. Buddhist Cosmology and Cosmogony </w:t>
      </w:r>
    </w:p>
    <w:p w14:paraId="04B1BE65" w14:textId="77777777" w:rsidR="00680D4D" w:rsidRPr="00680D4D" w:rsidRDefault="00680D4D" w:rsidP="00680D4D">
      <w:pPr>
        <w:shd w:val="clear" w:color="auto" w:fill="FFFFFF"/>
        <w:spacing w:before="120" w:after="240"/>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 xml:space="preserve">2.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Buddhism</w:t>
      </w:r>
    </w:p>
    <w:p w14:paraId="31E1C8E9"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Buddhist Cosmology and Cosmogony</w:t>
      </w:r>
    </w:p>
    <w:p w14:paraId="3DE57088"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Please watch the following PowerPoint presentation: </w:t>
      </w:r>
    </w:p>
    <w:p w14:paraId="261ADBBD"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Please read the Buddhist scripture known as the </w:t>
      </w:r>
      <w:proofErr w:type="spellStart"/>
      <w:r w:rsidRPr="00680D4D">
        <w:rPr>
          <w:rFonts w:ascii="Lucida Sans Unicode" w:eastAsia="Times New Roman" w:hAnsi="Lucida Sans Unicode" w:cs="Lucida Sans Unicode"/>
          <w:b/>
          <w:bCs/>
          <w:i/>
          <w:iCs/>
          <w:color w:val="494C4E"/>
          <w:spacing w:val="3"/>
          <w:sz w:val="29"/>
          <w:szCs w:val="29"/>
          <w:bdr w:val="none" w:sz="0" w:space="0" w:color="auto" w:frame="1"/>
        </w:rPr>
        <w:t>Aggañña</w:t>
      </w:r>
      <w:proofErr w:type="spellEnd"/>
      <w:r w:rsidRPr="00680D4D">
        <w:rPr>
          <w:rFonts w:ascii="Lucida Sans Unicode" w:eastAsia="Times New Roman" w:hAnsi="Lucida Sans Unicode" w:cs="Lucida Sans Unicode"/>
          <w:b/>
          <w:bCs/>
          <w:i/>
          <w:iCs/>
          <w:color w:val="494C4E"/>
          <w:spacing w:val="3"/>
          <w:sz w:val="29"/>
          <w:szCs w:val="29"/>
          <w:bdr w:val="none" w:sz="0" w:space="0" w:color="auto" w:frame="1"/>
        </w:rPr>
        <w:t xml:space="preserve"> Sutta </w:t>
      </w:r>
      <w:r w:rsidRPr="00680D4D">
        <w:rPr>
          <w:rFonts w:ascii="Lucida Sans Unicode" w:eastAsia="Times New Roman" w:hAnsi="Lucida Sans Unicode" w:cs="Lucida Sans Unicode"/>
          <w:b/>
          <w:bCs/>
          <w:color w:val="494C4E"/>
          <w:spacing w:val="3"/>
          <w:sz w:val="29"/>
          <w:szCs w:val="29"/>
          <w:bdr w:val="none" w:sz="0" w:space="0" w:color="auto" w:frame="1"/>
        </w:rPr>
        <w:t>(read until section 11 at least, although the entire scripture is recommended). </w:t>
      </w:r>
    </w:p>
    <w:p w14:paraId="6F6C9C54" w14:textId="77777777" w:rsidR="00680D4D" w:rsidRPr="00680D4D" w:rsidRDefault="00680D4D" w:rsidP="00680D4D">
      <w:pPr>
        <w:numPr>
          <w:ilvl w:val="0"/>
          <w:numId w:val="1"/>
        </w:numPr>
        <w:rPr>
          <w:rFonts w:ascii="Lucida Sans Unicode" w:eastAsia="Times New Roman" w:hAnsi="Lucida Sans Unicode" w:cs="Lucida Sans Unicode"/>
          <w:color w:val="494C4E"/>
          <w:spacing w:val="3"/>
          <w:sz w:val="29"/>
          <w:szCs w:val="29"/>
        </w:rPr>
      </w:pPr>
      <w:hyperlink r:id="rId5" w:history="1">
        <w:r w:rsidRPr="00680D4D">
          <w:rPr>
            <w:rFonts w:ascii="Lucida Sans Unicode" w:eastAsia="Times New Roman" w:hAnsi="Lucida Sans Unicode" w:cs="Lucida Sans Unicode"/>
            <w:b/>
            <w:bCs/>
            <w:color w:val="006FBF"/>
            <w:spacing w:val="3"/>
            <w:sz w:val="29"/>
            <w:szCs w:val="29"/>
            <w:u w:val="single"/>
            <w:bdr w:val="none" w:sz="0" w:space="0" w:color="auto" w:frame="1"/>
          </w:rPr>
          <w:t>https://suttacentral.net/dn27/en/sujato</w:t>
        </w:r>
      </w:hyperlink>
    </w:p>
    <w:p w14:paraId="34B624F9"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proofErr w:type="spellStart"/>
      <w:r w:rsidRPr="00680D4D">
        <w:rPr>
          <w:rFonts w:ascii="Lucida Sans Unicode" w:eastAsia="Times New Roman" w:hAnsi="Lucida Sans Unicode" w:cs="Lucida Sans Unicode"/>
          <w:b/>
          <w:bCs/>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 Buddhism: Introduction</w:t>
      </w:r>
    </w:p>
    <w:p w14:paraId="7C35DC08" w14:textId="77777777" w:rsidR="00680D4D" w:rsidRDefault="00680D4D" w:rsidP="00680D4D">
      <w:pPr>
        <w:shd w:val="clear" w:color="auto" w:fill="FFFFFF"/>
        <w:rPr>
          <w:rFonts w:ascii="Lucida Sans Unicode" w:eastAsia="Times New Roman" w:hAnsi="Lucida Sans Unicode" w:cs="Lucida Sans Unicode"/>
          <w:b/>
          <w:bCs/>
          <w:color w:val="494C4E"/>
          <w:spacing w:val="3"/>
          <w:sz w:val="29"/>
          <w:szCs w:val="29"/>
          <w:bdr w:val="none" w:sz="0" w:space="0" w:color="auto" w:frame="1"/>
        </w:rPr>
      </w:pPr>
    </w:p>
    <w:p w14:paraId="244C507E" w14:textId="0A410A54"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i/>
          <w:iCs/>
          <w:color w:val="494C4E"/>
          <w:spacing w:val="3"/>
          <w:sz w:val="29"/>
          <w:szCs w:val="29"/>
          <w:bdr w:val="none" w:sz="0" w:space="0" w:color="auto" w:frame="1"/>
        </w:rPr>
        <w:t>In general, monastic forms of Buddhism are </w:t>
      </w:r>
      <w:r w:rsidRPr="00680D4D">
        <w:rPr>
          <w:rFonts w:ascii="Lucida Sans Unicode" w:eastAsia="Times New Roman" w:hAnsi="Lucida Sans Unicode" w:cs="Lucida Sans Unicode"/>
          <w:b/>
          <w:bCs/>
          <w:i/>
          <w:iCs/>
          <w:color w:val="494C4E"/>
          <w:spacing w:val="3"/>
          <w:sz w:val="29"/>
          <w:szCs w:val="29"/>
          <w:bdr w:val="none" w:sz="0" w:space="0" w:color="auto" w:frame="1"/>
        </w:rPr>
        <w:t>highly scholastic and literate</w:t>
      </w:r>
      <w:r w:rsidRPr="00680D4D">
        <w:rPr>
          <w:rFonts w:ascii="Lucida Sans Unicode" w:eastAsia="Times New Roman" w:hAnsi="Lucida Sans Unicode" w:cs="Lucida Sans Unicode"/>
          <w:i/>
          <w:iCs/>
          <w:color w:val="494C4E"/>
          <w:spacing w:val="3"/>
          <w:sz w:val="29"/>
          <w:szCs w:val="29"/>
          <w:bdr w:val="none" w:sz="0" w:space="0" w:color="auto" w:frame="1"/>
        </w:rPr>
        <w:t>. Written materials were historically produced by Buddhist monks for other Buddhist monks. Therefore: </w:t>
      </w:r>
    </w:p>
    <w:p w14:paraId="1EB8BC7B" w14:textId="77777777" w:rsidR="00680D4D" w:rsidRPr="00680D4D" w:rsidRDefault="00680D4D" w:rsidP="00680D4D">
      <w:pPr>
        <w:numPr>
          <w:ilvl w:val="0"/>
          <w:numId w:val="2"/>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i/>
          <w:iCs/>
          <w:color w:val="494C4E"/>
          <w:spacing w:val="3"/>
          <w:sz w:val="29"/>
          <w:szCs w:val="29"/>
          <w:bdr w:val="none" w:sz="0" w:space="0" w:color="auto" w:frame="1"/>
        </w:rPr>
        <w:t>Buddhist scriptures presume a highly specialized and educated readership. Buddhist scriptures were generally not written for laypeople, but rather for monks who would spend their entire lives learning about Buddhism (all day, every day!). </w:t>
      </w:r>
    </w:p>
    <w:p w14:paraId="302371D5" w14:textId="77777777" w:rsidR="00680D4D" w:rsidRPr="00680D4D" w:rsidRDefault="00680D4D" w:rsidP="00680D4D">
      <w:pPr>
        <w:numPr>
          <w:ilvl w:val="0"/>
          <w:numId w:val="2"/>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i/>
          <w:iCs/>
          <w:color w:val="494C4E"/>
          <w:spacing w:val="3"/>
          <w:sz w:val="29"/>
          <w:szCs w:val="29"/>
          <w:bdr w:val="none" w:sz="0" w:space="0" w:color="auto" w:frame="1"/>
        </w:rPr>
        <w:t>Because of this presumed specialized readership, Buddhist scriptures are full of technical "in-group" vocabulary and concepts, which are not explained. </w:t>
      </w:r>
    </w:p>
    <w:p w14:paraId="5AD2C63A" w14:textId="77777777" w:rsidR="00680D4D" w:rsidRPr="00680D4D" w:rsidRDefault="00680D4D" w:rsidP="00680D4D">
      <w:pPr>
        <w:numPr>
          <w:ilvl w:val="0"/>
          <w:numId w:val="2"/>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i/>
          <w:iCs/>
          <w:color w:val="494C4E"/>
          <w:spacing w:val="3"/>
          <w:sz w:val="29"/>
          <w:szCs w:val="29"/>
          <w:bdr w:val="none" w:sz="0" w:space="0" w:color="auto" w:frame="1"/>
        </w:rPr>
        <w:t>Therefore, do not expect original (i.e., "primary") Buddhist scriptures to be simple, accessible, straight-forward, easy to understand, etc. Although I will do my best to help us learn about these, it is </w:t>
      </w:r>
      <w:r w:rsidRPr="00680D4D">
        <w:rPr>
          <w:rFonts w:ascii="Lucida Sans Unicode" w:eastAsia="Times New Roman" w:hAnsi="Lucida Sans Unicode" w:cs="Lucida Sans Unicode"/>
          <w:b/>
          <w:bCs/>
          <w:i/>
          <w:iCs/>
          <w:color w:val="494C4E"/>
          <w:spacing w:val="3"/>
          <w:sz w:val="29"/>
          <w:szCs w:val="29"/>
          <w:bdr w:val="none" w:sz="0" w:space="0" w:color="auto" w:frame="1"/>
        </w:rPr>
        <w:t>normal</w:t>
      </w:r>
      <w:r w:rsidRPr="00680D4D">
        <w:rPr>
          <w:rFonts w:ascii="Lucida Sans Unicode" w:eastAsia="Times New Roman" w:hAnsi="Lucida Sans Unicode" w:cs="Lucida Sans Unicode"/>
          <w:i/>
          <w:iCs/>
          <w:color w:val="494C4E"/>
          <w:spacing w:val="3"/>
          <w:sz w:val="29"/>
          <w:szCs w:val="29"/>
          <w:bdr w:val="none" w:sz="0" w:space="0" w:color="auto" w:frame="1"/>
        </w:rPr>
        <w:t xml:space="preserve"> that Buddhist scriptures </w:t>
      </w:r>
      <w:r w:rsidRPr="00680D4D">
        <w:rPr>
          <w:rFonts w:ascii="Lucida Sans Unicode" w:eastAsia="Times New Roman" w:hAnsi="Lucida Sans Unicode" w:cs="Lucida Sans Unicode"/>
          <w:i/>
          <w:iCs/>
          <w:color w:val="494C4E"/>
          <w:spacing w:val="3"/>
          <w:sz w:val="29"/>
          <w:szCs w:val="29"/>
          <w:bdr w:val="none" w:sz="0" w:space="0" w:color="auto" w:frame="1"/>
        </w:rPr>
        <w:lastRenderedPageBreak/>
        <w:t>should be confusing and complicated to us as laypeople in the 21st century! </w:t>
      </w:r>
    </w:p>
    <w:p w14:paraId="630B94B5" w14:textId="77777777" w:rsidR="00680D4D" w:rsidRPr="00680D4D" w:rsidRDefault="00680D4D" w:rsidP="00680D4D">
      <w:pPr>
        <w:numPr>
          <w:ilvl w:val="0"/>
          <w:numId w:val="2"/>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i/>
          <w:iCs/>
          <w:color w:val="494C4E"/>
          <w:spacing w:val="3"/>
          <w:sz w:val="29"/>
          <w:szCs w:val="29"/>
          <w:bdr w:val="none" w:sz="0" w:space="0" w:color="auto" w:frame="1"/>
        </w:rPr>
        <w:t xml:space="preserve">Sometimes people think that Buddhism is </w:t>
      </w:r>
      <w:proofErr w:type="gramStart"/>
      <w:r w:rsidRPr="00680D4D">
        <w:rPr>
          <w:rFonts w:ascii="Lucida Sans Unicode" w:eastAsia="Times New Roman" w:hAnsi="Lucida Sans Unicode" w:cs="Lucida Sans Unicode"/>
          <w:i/>
          <w:iCs/>
          <w:color w:val="494C4E"/>
          <w:spacing w:val="3"/>
          <w:sz w:val="29"/>
          <w:szCs w:val="29"/>
          <w:bdr w:val="none" w:sz="0" w:space="0" w:color="auto" w:frame="1"/>
        </w:rPr>
        <w:t>pretty simple</w:t>
      </w:r>
      <w:proofErr w:type="gramEnd"/>
      <w:r w:rsidRPr="00680D4D">
        <w:rPr>
          <w:rFonts w:ascii="Lucida Sans Unicode" w:eastAsia="Times New Roman" w:hAnsi="Lucida Sans Unicode" w:cs="Lucida Sans Unicode"/>
          <w:i/>
          <w:iCs/>
          <w:color w:val="494C4E"/>
          <w:spacing w:val="3"/>
          <w:sz w:val="29"/>
          <w:szCs w:val="29"/>
          <w:bdr w:val="none" w:sz="0" w:space="0" w:color="auto" w:frame="1"/>
        </w:rPr>
        <w:t>, peaceful, mostly about meditation, etc. Nothing could be further from the truth. Historically, Buddhism easily rivaled any other premodern culture in the world in terms of its sophistication and intricacy. Over 2500 years (a very long history!) Buddhism became increasingly scholastic, literate, bureaucratic, intricate, and economically and politically involved. </w:t>
      </w:r>
    </w:p>
    <w:p w14:paraId="4E54C456"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This is particularly true of this section of the course. Therefore, you may feel frustrated and overwhelmed by the dizzying array of intricate and tricky concepts below. Do not try to learn all of it in one sitting. Read a little every day, and if there is something you don't understand, Google it! If you don't understand something, read a few different descriptions of the same thing. </w:t>
      </w:r>
    </w:p>
    <w:p w14:paraId="24FCF641" w14:textId="77777777" w:rsidR="00680D4D" w:rsidRPr="00680D4D" w:rsidRDefault="00680D4D" w:rsidP="00680D4D">
      <w:pPr>
        <w:numPr>
          <w:ilvl w:val="0"/>
          <w:numId w:val="3"/>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Buddhism developed into three broad forms or </w:t>
      </w:r>
      <w:proofErr w:type="spellStart"/>
      <w:r w:rsidRPr="00680D4D">
        <w:rPr>
          <w:rFonts w:ascii="Lucida Sans Unicode" w:eastAsia="Times New Roman" w:hAnsi="Lucida Sans Unicode" w:cs="Lucida Sans Unicode"/>
          <w:b/>
          <w:bCs/>
          <w:i/>
          <w:iCs/>
          <w:color w:val="494C4E"/>
          <w:spacing w:val="3"/>
          <w:sz w:val="29"/>
          <w:szCs w:val="29"/>
          <w:bdr w:val="none" w:sz="0" w:space="0" w:color="auto" w:frame="1"/>
        </w:rPr>
        <w:t>yāna</w:t>
      </w:r>
      <w:r w:rsidRPr="00680D4D">
        <w:rPr>
          <w:rFonts w:ascii="Lucida Sans Unicode" w:eastAsia="Times New Roman" w:hAnsi="Lucida Sans Unicode" w:cs="Lucida Sans Unicode"/>
          <w:color w:val="494C4E"/>
          <w:spacing w:val="3"/>
          <w:sz w:val="29"/>
          <w:szCs w:val="29"/>
        </w:rPr>
        <w:t>s</w:t>
      </w:r>
      <w:proofErr w:type="spellEnd"/>
      <w:r w:rsidRPr="00680D4D">
        <w:rPr>
          <w:rFonts w:ascii="Lucida Sans Unicode" w:eastAsia="Times New Roman" w:hAnsi="Lucida Sans Unicode" w:cs="Lucida Sans Unicode"/>
          <w:color w:val="494C4E"/>
          <w:spacing w:val="3"/>
          <w:sz w:val="29"/>
          <w:szCs w:val="29"/>
        </w:rPr>
        <w:t xml:space="preserve"> (literally "vehicles"), meaning modes or methods of practice, but also regarded as separate schools or systems.</w:t>
      </w:r>
    </w:p>
    <w:p w14:paraId="177FDB61" w14:textId="77777777" w:rsidR="00680D4D" w:rsidRPr="00680D4D" w:rsidRDefault="00680D4D" w:rsidP="00680D4D">
      <w:pPr>
        <w:numPr>
          <w:ilvl w:val="1"/>
          <w:numId w:val="3"/>
        </w:numPr>
        <w:rPr>
          <w:rFonts w:ascii="Lucida Sans Unicode" w:eastAsia="Times New Roman" w:hAnsi="Lucida Sans Unicode" w:cs="Lucida Sans Unicode"/>
          <w:color w:val="494C4E"/>
          <w:spacing w:val="3"/>
          <w:sz w:val="29"/>
          <w:szCs w:val="29"/>
        </w:rPr>
      </w:pPr>
      <w:proofErr w:type="spellStart"/>
      <w:r w:rsidRPr="00680D4D">
        <w:rPr>
          <w:rFonts w:ascii="Lucida Sans Unicode" w:eastAsia="Times New Roman" w:hAnsi="Lucida Sans Unicode" w:cs="Lucida Sans Unicode"/>
          <w:b/>
          <w:bCs/>
          <w:color w:val="494C4E"/>
          <w:spacing w:val="3"/>
          <w:sz w:val="29"/>
          <w:szCs w:val="29"/>
          <w:bdr w:val="none" w:sz="0" w:space="0" w:color="auto" w:frame="1"/>
        </w:rPr>
        <w:t>Śrāvaka-yāna</w:t>
      </w:r>
      <w:proofErr w:type="spellEnd"/>
      <w:r w:rsidRPr="00680D4D">
        <w:rPr>
          <w:rFonts w:ascii="Lucida Sans Unicode" w:eastAsia="Times New Roman" w:hAnsi="Lucida Sans Unicode" w:cs="Lucida Sans Unicode"/>
          <w:color w:val="494C4E"/>
          <w:spacing w:val="3"/>
          <w:sz w:val="29"/>
          <w:szCs w:val="29"/>
        </w:rPr>
        <w:t> = "Vehicle of Listeners" (meaning vehicle of disciples). Today, this vehicle is widely referred to as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Theravāda</w:t>
      </w:r>
      <w:proofErr w:type="spellEnd"/>
      <w:r w:rsidRPr="00680D4D">
        <w:rPr>
          <w:rFonts w:ascii="Lucida Sans Unicode" w:eastAsia="Times New Roman" w:hAnsi="Lucida Sans Unicode" w:cs="Lucida Sans Unicode"/>
          <w:color w:val="494C4E"/>
          <w:spacing w:val="3"/>
          <w:sz w:val="29"/>
          <w:szCs w:val="29"/>
        </w:rPr>
        <w:t> "Doctrine of Elders."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Śrāvaka-yāna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 </w:t>
      </w:r>
      <w:r w:rsidRPr="00680D4D">
        <w:rPr>
          <w:rFonts w:ascii="Lucida Sans Unicode" w:eastAsia="Times New Roman" w:hAnsi="Lucida Sans Unicode" w:cs="Lucida Sans Unicode"/>
          <w:color w:val="494C4E"/>
          <w:spacing w:val="3"/>
          <w:sz w:val="29"/>
          <w:szCs w:val="29"/>
        </w:rPr>
        <w:t>also refers to the early schools of Buddhism before the subsequent two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yāna</w:t>
      </w:r>
      <w:r w:rsidRPr="00680D4D">
        <w:rPr>
          <w:rFonts w:ascii="Lucida Sans Unicode" w:eastAsia="Times New Roman" w:hAnsi="Lucida Sans Unicode" w:cs="Lucida Sans Unicode"/>
          <w:color w:val="494C4E"/>
          <w:spacing w:val="3"/>
          <w:sz w:val="29"/>
          <w:szCs w:val="29"/>
        </w:rPr>
        <w:t>s</w:t>
      </w:r>
      <w:proofErr w:type="spellEnd"/>
      <w:r w:rsidRPr="00680D4D">
        <w:rPr>
          <w:rFonts w:ascii="Lucida Sans Unicode" w:eastAsia="Times New Roman" w:hAnsi="Lucida Sans Unicode" w:cs="Lucida Sans Unicode"/>
          <w:color w:val="494C4E"/>
          <w:spacing w:val="3"/>
          <w:sz w:val="29"/>
          <w:szCs w:val="29"/>
        </w:rPr>
        <w:t xml:space="preserve"> came into existence. Sometimes this vehicle is (pejoratively) called </w:t>
      </w:r>
      <w:proofErr w:type="spellStart"/>
      <w:r w:rsidRPr="00680D4D">
        <w:rPr>
          <w:rFonts w:ascii="Lucida Sans Unicode" w:eastAsia="Times New Roman" w:hAnsi="Lucida Sans Unicode" w:cs="Lucida Sans Unicode"/>
          <w:color w:val="494C4E"/>
          <w:spacing w:val="3"/>
          <w:sz w:val="29"/>
          <w:szCs w:val="29"/>
        </w:rPr>
        <w:t>Hīnayāna</w:t>
      </w:r>
      <w:proofErr w:type="spellEnd"/>
      <w:r w:rsidRPr="00680D4D">
        <w:rPr>
          <w:rFonts w:ascii="Lucida Sans Unicode" w:eastAsia="Times New Roman" w:hAnsi="Lucida Sans Unicode" w:cs="Lucida Sans Unicode"/>
          <w:color w:val="494C4E"/>
          <w:spacing w:val="3"/>
          <w:sz w:val="29"/>
          <w:szCs w:val="29"/>
        </w:rPr>
        <w:t xml:space="preserve"> (meaning "Lesser Vehicle") in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literature. Up until this point in the class, we have been learning about </w:t>
      </w:r>
      <w:proofErr w:type="spellStart"/>
      <w:r w:rsidRPr="00680D4D">
        <w:rPr>
          <w:rFonts w:ascii="Lucida Sans Unicode" w:eastAsia="Times New Roman" w:hAnsi="Lucida Sans Unicode" w:cs="Lucida Sans Unicode"/>
          <w:color w:val="494C4E"/>
          <w:spacing w:val="3"/>
          <w:sz w:val="29"/>
          <w:szCs w:val="29"/>
        </w:rPr>
        <w:t>Śrāvaka-yāna</w:t>
      </w:r>
      <w:proofErr w:type="spellEnd"/>
      <w:r w:rsidRPr="00680D4D">
        <w:rPr>
          <w:rFonts w:ascii="Lucida Sans Unicode" w:eastAsia="Times New Roman" w:hAnsi="Lucida Sans Unicode" w:cs="Lucida Sans Unicode"/>
          <w:color w:val="494C4E"/>
          <w:spacing w:val="3"/>
          <w:sz w:val="29"/>
          <w:szCs w:val="29"/>
        </w:rPr>
        <w:t xml:space="preserve">, mostly in the abstract. Although </w:t>
      </w:r>
      <w:proofErr w:type="spellStart"/>
      <w:r w:rsidRPr="00680D4D">
        <w:rPr>
          <w:rFonts w:ascii="Lucida Sans Unicode" w:eastAsia="Times New Roman" w:hAnsi="Lucida Sans Unicode" w:cs="Lucida Sans Unicode"/>
          <w:color w:val="494C4E"/>
          <w:spacing w:val="3"/>
          <w:sz w:val="29"/>
          <w:szCs w:val="29"/>
        </w:rPr>
        <w:t>Śrāvakayāna</w:t>
      </w:r>
      <w:proofErr w:type="spellEnd"/>
      <w:r w:rsidRPr="00680D4D">
        <w:rPr>
          <w:rFonts w:ascii="Lucida Sans Unicode" w:eastAsia="Times New Roman" w:hAnsi="Lucida Sans Unicode" w:cs="Lucida Sans Unicode"/>
          <w:color w:val="494C4E"/>
          <w:spacing w:val="3"/>
          <w:sz w:val="29"/>
          <w:szCs w:val="29"/>
        </w:rPr>
        <w:t xml:space="preserve"> is an early form of Buddhism, </w:t>
      </w:r>
      <w:proofErr w:type="gramStart"/>
      <w:r w:rsidRPr="00680D4D">
        <w:rPr>
          <w:rFonts w:ascii="Lucida Sans Unicode" w:eastAsia="Times New Roman" w:hAnsi="Lucida Sans Unicode" w:cs="Lucida Sans Unicode"/>
          <w:color w:val="494C4E"/>
          <w:spacing w:val="3"/>
          <w:sz w:val="29"/>
          <w:szCs w:val="29"/>
        </w:rPr>
        <w:lastRenderedPageBreak/>
        <w:t>it  continued</w:t>
      </w:r>
      <w:proofErr w:type="gramEnd"/>
      <w:r w:rsidRPr="00680D4D">
        <w:rPr>
          <w:rFonts w:ascii="Lucida Sans Unicode" w:eastAsia="Times New Roman" w:hAnsi="Lucida Sans Unicode" w:cs="Lucida Sans Unicode"/>
          <w:color w:val="494C4E"/>
          <w:spacing w:val="3"/>
          <w:sz w:val="29"/>
          <w:szCs w:val="29"/>
        </w:rPr>
        <w:t xml:space="preserve"> to develop after the emergence of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Buddhism both within and outside of India. </w:t>
      </w:r>
    </w:p>
    <w:p w14:paraId="1F0FE1D2" w14:textId="77777777" w:rsidR="00680D4D" w:rsidRPr="00680D4D" w:rsidRDefault="00680D4D" w:rsidP="00680D4D">
      <w:pPr>
        <w:numPr>
          <w:ilvl w:val="1"/>
          <w:numId w:val="3"/>
        </w:numPr>
        <w:rPr>
          <w:rFonts w:ascii="Lucida Sans Unicode" w:eastAsia="Times New Roman" w:hAnsi="Lucida Sans Unicode" w:cs="Lucida Sans Unicode"/>
          <w:color w:val="494C4E"/>
          <w:spacing w:val="3"/>
          <w:sz w:val="29"/>
          <w:szCs w:val="29"/>
        </w:rPr>
      </w:pPr>
      <w:proofErr w:type="spellStart"/>
      <w:r w:rsidRPr="00680D4D">
        <w:rPr>
          <w:rFonts w:ascii="Lucida Sans Unicode" w:eastAsia="Times New Roman" w:hAnsi="Lucida Sans Unicode" w:cs="Lucida Sans Unicode"/>
          <w:b/>
          <w:bCs/>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 </w:t>
      </w:r>
      <w:r w:rsidRPr="00680D4D">
        <w:rPr>
          <w:rFonts w:ascii="Lucida Sans Unicode" w:eastAsia="Times New Roman" w:hAnsi="Lucida Sans Unicode" w:cs="Lucida Sans Unicode"/>
          <w:color w:val="494C4E"/>
          <w:spacing w:val="3"/>
          <w:sz w:val="29"/>
          <w:szCs w:val="29"/>
          <w:bdr w:val="none" w:sz="0" w:space="0" w:color="auto" w:frame="1"/>
        </w:rPr>
        <w:t>= "Great Vehicle" (the topic of this lesson)</w:t>
      </w:r>
    </w:p>
    <w:p w14:paraId="3F56F700" w14:textId="77777777" w:rsidR="00680D4D" w:rsidRPr="00680D4D" w:rsidRDefault="00680D4D" w:rsidP="00680D4D">
      <w:pPr>
        <w:numPr>
          <w:ilvl w:val="1"/>
          <w:numId w:val="3"/>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Vajra-</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yāna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 </w:t>
      </w:r>
      <w:r w:rsidRPr="00680D4D">
        <w:rPr>
          <w:rFonts w:ascii="Lucida Sans Unicode" w:eastAsia="Times New Roman" w:hAnsi="Lucida Sans Unicode" w:cs="Lucida Sans Unicode"/>
          <w:color w:val="494C4E"/>
          <w:spacing w:val="3"/>
          <w:sz w:val="29"/>
          <w:szCs w:val="29"/>
        </w:rPr>
        <w:t>= "Thunderbolt Vehicle" or "Diamond Vehicle" (to be discussed later in the course)</w:t>
      </w:r>
    </w:p>
    <w:p w14:paraId="064EA04F" w14:textId="77777777" w:rsidR="00680D4D" w:rsidRPr="00680D4D" w:rsidRDefault="00680D4D" w:rsidP="00680D4D">
      <w:pPr>
        <w:numPr>
          <w:ilvl w:val="0"/>
          <w:numId w:val="3"/>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Although it's a complicated history, each school evolved subsequently, one after the other, within India (and then, they developed side-by-side, interacting with one another). At the same time, each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yāna</w:t>
      </w:r>
      <w:proofErr w:type="spellEnd"/>
      <w:r w:rsidRPr="00680D4D">
        <w:rPr>
          <w:rFonts w:ascii="Lucida Sans Unicode" w:eastAsia="Times New Roman" w:hAnsi="Lucida Sans Unicode" w:cs="Lucida Sans Unicode"/>
          <w:i/>
          <w:iCs/>
          <w:color w:val="494C4E"/>
          <w:spacing w:val="3"/>
          <w:sz w:val="29"/>
          <w:szCs w:val="29"/>
          <w:bdr w:val="none" w:sz="0" w:space="0" w:color="auto" w:frame="1"/>
        </w:rPr>
        <w:t> </w:t>
      </w:r>
      <w:r w:rsidRPr="00680D4D">
        <w:rPr>
          <w:rFonts w:ascii="Lucida Sans Unicode" w:eastAsia="Times New Roman" w:hAnsi="Lucida Sans Unicode" w:cs="Lucida Sans Unicode"/>
          <w:color w:val="494C4E"/>
          <w:spacing w:val="3"/>
          <w:sz w:val="29"/>
          <w:szCs w:val="29"/>
        </w:rPr>
        <w:t>became popularized in different Asian countries, as Buddhism spread. This map illustrates where in Asia these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yāna</w:t>
      </w:r>
      <w:r w:rsidRPr="00680D4D">
        <w:rPr>
          <w:rFonts w:ascii="Lucida Sans Unicode" w:eastAsia="Times New Roman" w:hAnsi="Lucida Sans Unicode" w:cs="Lucida Sans Unicode"/>
          <w:color w:val="494C4E"/>
          <w:spacing w:val="3"/>
          <w:sz w:val="29"/>
          <w:szCs w:val="29"/>
        </w:rPr>
        <w:t>s</w:t>
      </w:r>
      <w:proofErr w:type="spellEnd"/>
      <w:r w:rsidRPr="00680D4D">
        <w:rPr>
          <w:rFonts w:ascii="Lucida Sans Unicode" w:eastAsia="Times New Roman" w:hAnsi="Lucida Sans Unicode" w:cs="Lucida Sans Unicode"/>
          <w:color w:val="494C4E"/>
          <w:spacing w:val="3"/>
          <w:sz w:val="29"/>
          <w:szCs w:val="29"/>
        </w:rPr>
        <w:t xml:space="preserve"> appear as the dominant forms of Buddhism.</w:t>
      </w:r>
    </w:p>
    <w:tbl>
      <w:tblPr>
        <w:tblW w:w="13980" w:type="dxa"/>
        <w:shd w:val="clear" w:color="auto" w:fill="FFFFFF"/>
        <w:tblCellMar>
          <w:top w:w="15" w:type="dxa"/>
          <w:left w:w="15" w:type="dxa"/>
          <w:bottom w:w="15" w:type="dxa"/>
          <w:right w:w="15" w:type="dxa"/>
        </w:tblCellMar>
        <w:tblLook w:val="04A0" w:firstRow="1" w:lastRow="0" w:firstColumn="1" w:lastColumn="0" w:noHBand="0" w:noVBand="1"/>
      </w:tblPr>
      <w:tblGrid>
        <w:gridCol w:w="13980"/>
      </w:tblGrid>
      <w:tr w:rsidR="00680D4D" w:rsidRPr="00680D4D" w14:paraId="74E86DF3" w14:textId="77777777" w:rsidTr="00680D4D">
        <w:tc>
          <w:tcPr>
            <w:tcW w:w="13840" w:type="dxa"/>
            <w:shd w:val="clear" w:color="auto" w:fill="FFFFFF"/>
            <w:vAlign w:val="center"/>
            <w:hideMark/>
          </w:tcPr>
          <w:p w14:paraId="116899FE" w14:textId="77777777" w:rsidR="00680D4D" w:rsidRPr="00680D4D" w:rsidRDefault="00680D4D" w:rsidP="00680D4D">
            <w:pPr>
              <w:jc w:val="cente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The Three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yāna</w:t>
            </w:r>
            <w:proofErr w:type="spellEnd"/>
            <w:r w:rsidRPr="00680D4D">
              <w:rPr>
                <w:rFonts w:ascii="Lucida Sans Unicode" w:eastAsia="Times New Roman" w:hAnsi="Lucida Sans Unicode" w:cs="Lucida Sans Unicode"/>
                <w:i/>
                <w:iCs/>
                <w:color w:val="494C4E"/>
                <w:spacing w:val="3"/>
                <w:sz w:val="29"/>
                <w:szCs w:val="29"/>
                <w:bdr w:val="none" w:sz="0" w:space="0" w:color="auto" w:frame="1"/>
              </w:rPr>
              <w:t>-s </w:t>
            </w:r>
            <w:r w:rsidRPr="00680D4D">
              <w:rPr>
                <w:rFonts w:ascii="Lucida Sans Unicode" w:eastAsia="Times New Roman" w:hAnsi="Lucida Sans Unicode" w:cs="Lucida Sans Unicode"/>
                <w:color w:val="494C4E"/>
                <w:spacing w:val="3"/>
                <w:sz w:val="29"/>
                <w:szCs w:val="29"/>
              </w:rPr>
              <w:t>Across Asia</w:t>
            </w:r>
          </w:p>
        </w:tc>
      </w:tr>
      <w:tr w:rsidR="00680D4D" w:rsidRPr="00680D4D" w14:paraId="08DF0AC3" w14:textId="77777777" w:rsidTr="00680D4D">
        <w:tc>
          <w:tcPr>
            <w:tcW w:w="13840" w:type="dxa"/>
            <w:shd w:val="clear" w:color="auto" w:fill="FFFFFF"/>
            <w:vAlign w:val="center"/>
            <w:hideMark/>
          </w:tcPr>
          <w:p w14:paraId="13CF0AD3" w14:textId="13AE4173" w:rsidR="00680D4D" w:rsidRPr="00680D4D" w:rsidRDefault="00680D4D" w:rsidP="00680D4D">
            <w:p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lastRenderedPageBreak/>
              <w:fldChar w:fldCharType="begin"/>
            </w:r>
            <w:r w:rsidRPr="00680D4D">
              <w:rPr>
                <w:rFonts w:ascii="Lucida Sans Unicode" w:eastAsia="Times New Roman" w:hAnsi="Lucida Sans Unicode" w:cs="Lucida Sans Unicode"/>
                <w:color w:val="494C4E"/>
                <w:spacing w:val="3"/>
                <w:sz w:val="29"/>
                <w:szCs w:val="29"/>
              </w:rPr>
              <w:instrText xml:space="preserve"> INCLUDEPICTURE "https://d2l.langara.bc.ca/content/enforced/196049-20277.202120/three%20yanas.png?_&amp;d2lSessionVal=d4I9Ydgqi2gAcud73mf3buCbT" \* MERGEFORMATINET </w:instrText>
            </w:r>
            <w:r w:rsidRPr="00680D4D">
              <w:rPr>
                <w:rFonts w:ascii="Lucida Sans Unicode" w:eastAsia="Times New Roman" w:hAnsi="Lucida Sans Unicode" w:cs="Lucida Sans Unicode"/>
                <w:color w:val="494C4E"/>
                <w:spacing w:val="3"/>
                <w:sz w:val="29"/>
                <w:szCs w:val="29"/>
              </w:rPr>
              <w:fldChar w:fldCharType="separate"/>
            </w:r>
            <w:r w:rsidRPr="00680D4D">
              <w:rPr>
                <w:rFonts w:ascii="Lucida Sans Unicode" w:eastAsia="Times New Roman" w:hAnsi="Lucida Sans Unicode" w:cs="Lucida Sans Unicode"/>
                <w:noProof/>
                <w:color w:val="494C4E"/>
                <w:spacing w:val="3"/>
                <w:sz w:val="29"/>
                <w:szCs w:val="29"/>
              </w:rPr>
              <w:drawing>
                <wp:inline distT="0" distB="0" distL="0" distR="0" wp14:anchorId="02C545AC" wp14:editId="2B4F1390">
                  <wp:extent cx="5943600" cy="4699635"/>
                  <wp:effectExtent l="0" t="0" r="0" b="0"/>
                  <wp:docPr id="2" name="Picture 2" descr="Three Yā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ee Yān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699635"/>
                          </a:xfrm>
                          <a:prstGeom prst="rect">
                            <a:avLst/>
                          </a:prstGeom>
                          <a:noFill/>
                          <a:ln>
                            <a:noFill/>
                          </a:ln>
                        </pic:spPr>
                      </pic:pic>
                    </a:graphicData>
                  </a:graphic>
                </wp:inline>
              </w:drawing>
            </w:r>
            <w:r w:rsidRPr="00680D4D">
              <w:rPr>
                <w:rFonts w:ascii="Lucida Sans Unicode" w:eastAsia="Times New Roman" w:hAnsi="Lucida Sans Unicode" w:cs="Lucida Sans Unicode"/>
                <w:color w:val="494C4E"/>
                <w:spacing w:val="3"/>
                <w:sz w:val="29"/>
                <w:szCs w:val="29"/>
              </w:rPr>
              <w:fldChar w:fldCharType="end"/>
            </w:r>
          </w:p>
        </w:tc>
      </w:tr>
    </w:tbl>
    <w:p w14:paraId="6FAC809A"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 In this section of the course (Part 7), I will explain some introductory ideas that developed in </w:t>
      </w:r>
      <w:r w:rsidRPr="00680D4D">
        <w:rPr>
          <w:rFonts w:ascii="Lucida Sans Unicode" w:eastAsia="Times New Roman" w:hAnsi="Lucida Sans Unicode" w:cs="Lucida Sans Unicode"/>
          <w:b/>
          <w:bCs/>
          <w:color w:val="494C4E"/>
          <w:spacing w:val="3"/>
          <w:sz w:val="29"/>
          <w:szCs w:val="29"/>
          <w:u w:val="single"/>
          <w:bdr w:val="none" w:sz="0" w:space="0" w:color="auto" w:frame="1"/>
        </w:rPr>
        <w:t xml:space="preserve">Indian </w:t>
      </w:r>
      <w:proofErr w:type="spellStart"/>
      <w:r w:rsidRPr="00680D4D">
        <w:rPr>
          <w:rFonts w:ascii="Lucida Sans Unicode" w:eastAsia="Times New Roman" w:hAnsi="Lucida Sans Unicode" w:cs="Lucida Sans Unicode"/>
          <w:b/>
          <w:bCs/>
          <w:color w:val="494C4E"/>
          <w:spacing w:val="3"/>
          <w:sz w:val="29"/>
          <w:szCs w:val="29"/>
          <w:u w:val="single"/>
          <w:bdr w:val="none" w:sz="0" w:space="0" w:color="auto" w:frame="1"/>
        </w:rPr>
        <w:t>Mahāyāna</w:t>
      </w:r>
      <w:proofErr w:type="spellEnd"/>
      <w:r w:rsidRPr="00680D4D">
        <w:rPr>
          <w:rFonts w:ascii="Lucida Sans Unicode" w:eastAsia="Times New Roman" w:hAnsi="Lucida Sans Unicode" w:cs="Lucida Sans Unicode"/>
          <w:b/>
          <w:bCs/>
          <w:color w:val="494C4E"/>
          <w:spacing w:val="3"/>
          <w:sz w:val="29"/>
          <w:szCs w:val="29"/>
          <w:u w:val="single"/>
          <w:bdr w:val="none" w:sz="0" w:space="0" w:color="auto" w:frame="1"/>
        </w:rPr>
        <w:t xml:space="preserve"> literature</w:t>
      </w:r>
      <w:r w:rsidRPr="00680D4D">
        <w:rPr>
          <w:rFonts w:ascii="Lucida Sans Unicode" w:eastAsia="Times New Roman" w:hAnsi="Lucida Sans Unicode" w:cs="Lucida Sans Unicode"/>
          <w:b/>
          <w:bCs/>
          <w:color w:val="494C4E"/>
          <w:spacing w:val="3"/>
          <w:sz w:val="29"/>
          <w:szCs w:val="29"/>
          <w:bdr w:val="none" w:sz="0" w:space="0" w:color="auto" w:frame="1"/>
        </w:rPr>
        <w:t>. Although these ideas form the basis of East Asian Buddhism, I will not discuss the development of these ideas in East Asian yet (still to come in this course). </w:t>
      </w:r>
    </w:p>
    <w:p w14:paraId="47CE82C4"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proofErr w:type="spellStart"/>
      <w:r w:rsidRPr="00680D4D">
        <w:rPr>
          <w:rFonts w:ascii="Lucida Sans Unicode" w:eastAsia="Times New Roman" w:hAnsi="Lucida Sans Unicode" w:cs="Lucida Sans Unicode"/>
          <w:b/>
          <w:bCs/>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 Buddhism: What is it?</w:t>
      </w:r>
    </w:p>
    <w:p w14:paraId="587B658E" w14:textId="77777777" w:rsidR="00680D4D" w:rsidRPr="00680D4D" w:rsidRDefault="00680D4D" w:rsidP="00680D4D">
      <w:pPr>
        <w:numPr>
          <w:ilvl w:val="0"/>
          <w:numId w:val="4"/>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 xml:space="preserve">It is not really a “school,” but a set of views and values.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Buddhism does not have a separate Vinaya (body of literature relating to monastic discipline), for instance.</w:t>
      </w:r>
    </w:p>
    <w:p w14:paraId="10F3D5F3" w14:textId="77777777" w:rsidR="00680D4D" w:rsidRPr="00680D4D" w:rsidRDefault="00680D4D" w:rsidP="00680D4D">
      <w:pPr>
        <w:numPr>
          <w:ilvl w:val="0"/>
          <w:numId w:val="4"/>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Its origins are nicely thought of as a "movement," which began to establish itself between the 1st and 5th centuries C.E.  </w:t>
      </w:r>
    </w:p>
    <w:p w14:paraId="75638B30" w14:textId="77777777" w:rsidR="00680D4D" w:rsidRPr="00680D4D" w:rsidRDefault="00680D4D" w:rsidP="00680D4D">
      <w:pPr>
        <w:numPr>
          <w:ilvl w:val="0"/>
          <w:numId w:val="4"/>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lastRenderedPageBreak/>
        <w:t>A series of developments in Buddhist thought. </w:t>
      </w:r>
    </w:p>
    <w:p w14:paraId="06DFAE52"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 xml:space="preserve">Origin of the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 xml:space="preserve"> Scriptures</w:t>
      </w:r>
    </w:p>
    <w:p w14:paraId="4E2F3942" w14:textId="77777777" w:rsidR="00680D4D" w:rsidRPr="00680D4D" w:rsidRDefault="00680D4D" w:rsidP="00680D4D">
      <w:pPr>
        <w:numPr>
          <w:ilvl w:val="0"/>
          <w:numId w:val="5"/>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A group of scriptures (</w:t>
      </w:r>
      <w:proofErr w:type="spellStart"/>
      <w:r w:rsidRPr="00680D4D">
        <w:rPr>
          <w:rFonts w:ascii="Lucida Sans Unicode" w:eastAsia="Times New Roman" w:hAnsi="Lucida Sans Unicode" w:cs="Lucida Sans Unicode"/>
          <w:color w:val="494C4E"/>
          <w:spacing w:val="3"/>
          <w:sz w:val="29"/>
          <w:szCs w:val="29"/>
        </w:rPr>
        <w:t>sūtras</w:t>
      </w:r>
      <w:proofErr w:type="spellEnd"/>
      <w:r w:rsidRPr="00680D4D">
        <w:rPr>
          <w:rFonts w:ascii="Lucida Sans Unicode" w:eastAsia="Times New Roman" w:hAnsi="Lucida Sans Unicode" w:cs="Lucida Sans Unicode"/>
          <w:color w:val="494C4E"/>
          <w:spacing w:val="3"/>
          <w:sz w:val="29"/>
          <w:szCs w:val="29"/>
        </w:rPr>
        <w:t>), beginning around the 1st century C.E. are classified as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scriptures. </w:t>
      </w:r>
    </w:p>
    <w:p w14:paraId="04B47F08" w14:textId="77777777" w:rsidR="00680D4D" w:rsidRPr="00680D4D" w:rsidRDefault="00680D4D" w:rsidP="00680D4D">
      <w:pPr>
        <w:numPr>
          <w:ilvl w:val="0"/>
          <w:numId w:val="5"/>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Many of these scriptures were originally composed in Sanskrit. Today, however, few Sanskrit originals remain, but the scriptures are preserved in Chinese and Tibetan translations. </w:t>
      </w:r>
    </w:p>
    <w:p w14:paraId="1B7A1885" w14:textId="77777777" w:rsidR="00680D4D" w:rsidRPr="00680D4D" w:rsidRDefault="00680D4D" w:rsidP="00680D4D">
      <w:pPr>
        <w:numPr>
          <w:ilvl w:val="1"/>
          <w:numId w:val="5"/>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 xml:space="preserve">The </w:t>
      </w:r>
      <w:proofErr w:type="spellStart"/>
      <w:r w:rsidRPr="00680D4D">
        <w:rPr>
          <w:rFonts w:ascii="Lucida Sans Unicode" w:eastAsia="Times New Roman" w:hAnsi="Lucida Sans Unicode" w:cs="Lucida Sans Unicode"/>
          <w:color w:val="494C4E"/>
          <w:spacing w:val="3"/>
          <w:sz w:val="29"/>
          <w:szCs w:val="29"/>
        </w:rPr>
        <w:t>Theravāda</w:t>
      </w:r>
      <w:proofErr w:type="spellEnd"/>
      <w:r w:rsidRPr="00680D4D">
        <w:rPr>
          <w:rFonts w:ascii="Lucida Sans Unicode" w:eastAsia="Times New Roman" w:hAnsi="Lucida Sans Unicode" w:cs="Lucida Sans Unicode"/>
          <w:color w:val="494C4E"/>
          <w:spacing w:val="3"/>
          <w:sz w:val="29"/>
          <w:szCs w:val="29"/>
        </w:rPr>
        <w:t xml:space="preserve"> / </w:t>
      </w:r>
      <w:proofErr w:type="spellStart"/>
      <w:r w:rsidRPr="00680D4D">
        <w:rPr>
          <w:rFonts w:ascii="Lucida Sans Unicode" w:eastAsia="Times New Roman" w:hAnsi="Lucida Sans Unicode" w:cs="Lucida Sans Unicode"/>
          <w:color w:val="494C4E"/>
          <w:spacing w:val="3"/>
          <w:sz w:val="29"/>
          <w:szCs w:val="29"/>
        </w:rPr>
        <w:t>Śrāvakayāna</w:t>
      </w:r>
      <w:proofErr w:type="spellEnd"/>
      <w:r w:rsidRPr="00680D4D">
        <w:rPr>
          <w:rFonts w:ascii="Lucida Sans Unicode" w:eastAsia="Times New Roman" w:hAnsi="Lucida Sans Unicode" w:cs="Lucida Sans Unicode"/>
          <w:color w:val="494C4E"/>
          <w:spacing w:val="3"/>
          <w:sz w:val="29"/>
          <w:szCs w:val="29"/>
        </w:rPr>
        <w:t xml:space="preserve"> Buddhist scriptures (that we have studied up until this point are preserved in the Pali language). </w:t>
      </w:r>
    </w:p>
    <w:p w14:paraId="360B6C27" w14:textId="77777777" w:rsidR="00680D4D" w:rsidRPr="00680D4D" w:rsidRDefault="00680D4D" w:rsidP="00680D4D">
      <w:pPr>
        <w:numPr>
          <w:ilvl w:val="0"/>
          <w:numId w:val="6"/>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 xml:space="preserve">These are accepted as canonical (i.e., authoritative words of the Buddha) by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 xml:space="preserve"> (and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Vajrayāna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 Buddhism, but they are not accepted as canonical by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Theravāda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 xml:space="preserve"> /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Śrāvaka-yāna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 xml:space="preserve"> Buddhism. </w:t>
      </w:r>
    </w:p>
    <w:p w14:paraId="6F40D2BB" w14:textId="77777777" w:rsidR="00680D4D" w:rsidRPr="00680D4D" w:rsidRDefault="00680D4D" w:rsidP="00680D4D">
      <w:pPr>
        <w:numPr>
          <w:ilvl w:val="1"/>
          <w:numId w:val="6"/>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 xml:space="preserve">How could the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scriptures claim to be the words of the Buddha...</w:t>
      </w:r>
    </w:p>
    <w:p w14:paraId="24E1437A" w14:textId="77777777" w:rsidR="00680D4D" w:rsidRPr="00680D4D" w:rsidRDefault="00680D4D" w:rsidP="00680D4D">
      <w:pPr>
        <w:numPr>
          <w:ilvl w:val="2"/>
          <w:numId w:val="6"/>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even though they emerged many hundreds of years after the Buddha had died and...</w:t>
      </w:r>
    </w:p>
    <w:p w14:paraId="70E65664" w14:textId="77777777" w:rsidR="00680D4D" w:rsidRPr="00680D4D" w:rsidRDefault="00680D4D" w:rsidP="00680D4D">
      <w:pPr>
        <w:numPr>
          <w:ilvl w:val="2"/>
          <w:numId w:val="6"/>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there was no record of these scriptures during this time?  </w:t>
      </w:r>
    </w:p>
    <w:p w14:paraId="4F8D2793" w14:textId="77777777" w:rsidR="00680D4D" w:rsidRPr="00680D4D" w:rsidRDefault="00680D4D" w:rsidP="00680D4D">
      <w:pPr>
        <w:numPr>
          <w:ilvl w:val="3"/>
          <w:numId w:val="6"/>
        </w:numPr>
        <w:rPr>
          <w:rFonts w:ascii="Lucida Sans Unicode" w:eastAsia="Times New Roman" w:hAnsi="Lucida Sans Unicode" w:cs="Lucida Sans Unicode"/>
          <w:color w:val="494C4E"/>
          <w:spacing w:val="3"/>
          <w:sz w:val="29"/>
          <w:szCs w:val="29"/>
        </w:rPr>
      </w:pP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Buddhists account for this discrepancy in various ways. Most famous is the claim that although the Buddha did indeed speak (i.e., compose) the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scriptures himself, most human beings were yet incapable of understanding them or using them effectively. Thus, the scriptures had to be stored away until the suitable time </w:t>
      </w:r>
      <w:r w:rsidRPr="00680D4D">
        <w:rPr>
          <w:rFonts w:ascii="Lucida Sans Unicode" w:eastAsia="Times New Roman" w:hAnsi="Lucida Sans Unicode" w:cs="Lucida Sans Unicode"/>
          <w:color w:val="494C4E"/>
          <w:spacing w:val="3"/>
          <w:sz w:val="29"/>
          <w:szCs w:val="29"/>
        </w:rPr>
        <w:lastRenderedPageBreak/>
        <w:t>emerged when these teachings could be beneficial to humans. In one legend, a group of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were safeguarded by the </w:t>
      </w:r>
      <w:proofErr w:type="spellStart"/>
      <w:r w:rsidRPr="00680D4D">
        <w:rPr>
          <w:rFonts w:ascii="Lucida Sans Unicode" w:eastAsia="Times New Roman" w:hAnsi="Lucida Sans Unicode" w:cs="Lucida Sans Unicode"/>
          <w:color w:val="494C4E"/>
          <w:spacing w:val="3"/>
          <w:sz w:val="29"/>
          <w:szCs w:val="29"/>
        </w:rPr>
        <w:t>nāgas</w:t>
      </w:r>
      <w:proofErr w:type="spellEnd"/>
      <w:r w:rsidRPr="00680D4D">
        <w:rPr>
          <w:rFonts w:ascii="Lucida Sans Unicode" w:eastAsia="Times New Roman" w:hAnsi="Lucida Sans Unicode" w:cs="Lucida Sans Unicode"/>
          <w:color w:val="494C4E"/>
          <w:spacing w:val="3"/>
          <w:sz w:val="29"/>
          <w:szCs w:val="29"/>
        </w:rPr>
        <w:t xml:space="preserve">, semi-divine, supernatural creatures (generally appearing as half-human, half-serpent in nature). The renowned Buddhist teacher </w:t>
      </w:r>
      <w:proofErr w:type="spellStart"/>
      <w:r w:rsidRPr="00680D4D">
        <w:rPr>
          <w:rFonts w:ascii="Lucida Sans Unicode" w:eastAsia="Times New Roman" w:hAnsi="Lucida Sans Unicode" w:cs="Lucida Sans Unicode"/>
          <w:color w:val="494C4E"/>
          <w:spacing w:val="3"/>
          <w:sz w:val="29"/>
          <w:szCs w:val="29"/>
        </w:rPr>
        <w:t>Nāgārjuna</w:t>
      </w:r>
      <w:proofErr w:type="spellEnd"/>
      <w:r w:rsidRPr="00680D4D">
        <w:rPr>
          <w:rFonts w:ascii="Lucida Sans Unicode" w:eastAsia="Times New Roman" w:hAnsi="Lucida Sans Unicode" w:cs="Lucida Sans Unicode"/>
          <w:color w:val="494C4E"/>
          <w:spacing w:val="3"/>
          <w:sz w:val="29"/>
          <w:szCs w:val="29"/>
        </w:rPr>
        <w:t xml:space="preserve"> (c. 150 – c. 250 CE) was offered the scriptures by the </w:t>
      </w:r>
      <w:proofErr w:type="spellStart"/>
      <w:r w:rsidRPr="00680D4D">
        <w:rPr>
          <w:rFonts w:ascii="Lucida Sans Unicode" w:eastAsia="Times New Roman" w:hAnsi="Lucida Sans Unicode" w:cs="Lucida Sans Unicode"/>
          <w:color w:val="494C4E"/>
          <w:spacing w:val="3"/>
          <w:sz w:val="29"/>
          <w:szCs w:val="29"/>
        </w:rPr>
        <w:t>nāgas</w:t>
      </w:r>
      <w:proofErr w:type="spellEnd"/>
      <w:r w:rsidRPr="00680D4D">
        <w:rPr>
          <w:rFonts w:ascii="Lucida Sans Unicode" w:eastAsia="Times New Roman" w:hAnsi="Lucida Sans Unicode" w:cs="Lucida Sans Unicode"/>
          <w:color w:val="494C4E"/>
          <w:spacing w:val="3"/>
          <w:sz w:val="29"/>
          <w:szCs w:val="29"/>
        </w:rPr>
        <w:t>. See this episode in the 19th century Tibetan painting below: </w:t>
      </w:r>
    </w:p>
    <w:p w14:paraId="753405F2" w14:textId="10CAF90D" w:rsidR="00680D4D" w:rsidRPr="00680D4D" w:rsidRDefault="00680D4D" w:rsidP="00680D4D">
      <w:pPr>
        <w:shd w:val="clear" w:color="auto" w:fill="FFFFFF"/>
        <w:spacing w:before="120" w:after="240"/>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lastRenderedPageBreak/>
        <w:fldChar w:fldCharType="begin"/>
      </w:r>
      <w:r w:rsidRPr="00680D4D">
        <w:rPr>
          <w:rFonts w:ascii="Lucida Sans Unicode" w:eastAsia="Times New Roman" w:hAnsi="Lucida Sans Unicode" w:cs="Lucida Sans Unicode"/>
          <w:color w:val="494C4E"/>
          <w:spacing w:val="3"/>
          <w:sz w:val="29"/>
          <w:szCs w:val="29"/>
        </w:rPr>
        <w:instrText xml:space="preserve"> INCLUDEPICTURE "https://d2l.langara.bc.ca/content/enforced/196049-20277.202120/nagarjuna.png?_&amp;d2lSessionVal=d4I9Ydgqi2gAcud73mf3buCbT" \* MERGEFORMATINET </w:instrText>
      </w:r>
      <w:r w:rsidRPr="00680D4D">
        <w:rPr>
          <w:rFonts w:ascii="Lucida Sans Unicode" w:eastAsia="Times New Roman" w:hAnsi="Lucida Sans Unicode" w:cs="Lucida Sans Unicode"/>
          <w:color w:val="494C4E"/>
          <w:spacing w:val="3"/>
          <w:sz w:val="29"/>
          <w:szCs w:val="29"/>
        </w:rPr>
        <w:fldChar w:fldCharType="separate"/>
      </w:r>
      <w:r w:rsidRPr="00680D4D">
        <w:rPr>
          <w:rFonts w:ascii="Lucida Sans Unicode" w:eastAsia="Times New Roman" w:hAnsi="Lucida Sans Unicode" w:cs="Lucida Sans Unicode"/>
          <w:noProof/>
          <w:color w:val="494C4E"/>
          <w:spacing w:val="3"/>
          <w:sz w:val="29"/>
          <w:szCs w:val="29"/>
        </w:rPr>
        <w:drawing>
          <wp:inline distT="0" distB="0" distL="0" distR="0" wp14:anchorId="650E9825" wp14:editId="66C78F22">
            <wp:extent cx="5943600" cy="7807960"/>
            <wp:effectExtent l="0" t="0" r="0" b="2540"/>
            <wp:docPr id="1" name="Picture 1" descr="nagarj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garju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807960"/>
                    </a:xfrm>
                    <a:prstGeom prst="rect">
                      <a:avLst/>
                    </a:prstGeom>
                    <a:noFill/>
                    <a:ln>
                      <a:noFill/>
                    </a:ln>
                  </pic:spPr>
                </pic:pic>
              </a:graphicData>
            </a:graphic>
          </wp:inline>
        </w:drawing>
      </w:r>
      <w:r w:rsidRPr="00680D4D">
        <w:rPr>
          <w:rFonts w:ascii="Lucida Sans Unicode" w:eastAsia="Times New Roman" w:hAnsi="Lucida Sans Unicode" w:cs="Lucida Sans Unicode"/>
          <w:color w:val="494C4E"/>
          <w:spacing w:val="3"/>
          <w:sz w:val="29"/>
          <w:szCs w:val="29"/>
        </w:rPr>
        <w:fldChar w:fldCharType="end"/>
      </w:r>
    </w:p>
    <w:p w14:paraId="67D5030E"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lastRenderedPageBreak/>
        <w:t xml:space="preserve">* </w:t>
      </w:r>
      <w:proofErr w:type="spellStart"/>
      <w:r w:rsidRPr="00680D4D">
        <w:rPr>
          <w:rFonts w:ascii="Lucida Sans Unicode" w:eastAsia="Times New Roman" w:hAnsi="Lucida Sans Unicode" w:cs="Lucida Sans Unicode"/>
          <w:color w:val="494C4E"/>
          <w:spacing w:val="3"/>
          <w:sz w:val="29"/>
          <w:szCs w:val="29"/>
        </w:rPr>
        <w:t>Nāgārjuna</w:t>
      </w:r>
      <w:proofErr w:type="spellEnd"/>
      <w:r w:rsidRPr="00680D4D">
        <w:rPr>
          <w:rFonts w:ascii="Lucida Sans Unicode" w:eastAsia="Times New Roman" w:hAnsi="Lucida Sans Unicode" w:cs="Lucida Sans Unicode"/>
          <w:color w:val="494C4E"/>
          <w:spacing w:val="3"/>
          <w:sz w:val="29"/>
          <w:szCs w:val="29"/>
        </w:rPr>
        <w:t xml:space="preserve"> is seated on the right (his disciple on the left), the </w:t>
      </w:r>
      <w:proofErr w:type="spellStart"/>
      <w:r w:rsidRPr="00680D4D">
        <w:rPr>
          <w:rFonts w:ascii="Lucida Sans Unicode" w:eastAsia="Times New Roman" w:hAnsi="Lucida Sans Unicode" w:cs="Lucida Sans Unicode"/>
          <w:color w:val="494C4E"/>
          <w:spacing w:val="3"/>
          <w:sz w:val="29"/>
          <w:szCs w:val="29"/>
        </w:rPr>
        <w:t>nāga</w:t>
      </w:r>
      <w:proofErr w:type="spellEnd"/>
      <w:r w:rsidRPr="00680D4D">
        <w:rPr>
          <w:rFonts w:ascii="Lucida Sans Unicode" w:eastAsia="Times New Roman" w:hAnsi="Lucida Sans Unicode" w:cs="Lucida Sans Unicode"/>
          <w:color w:val="494C4E"/>
          <w:spacing w:val="3"/>
          <w:sz w:val="29"/>
          <w:szCs w:val="29"/>
        </w:rPr>
        <w:t xml:space="preserve"> in the water, and the Buddhist god </w:t>
      </w:r>
      <w:proofErr w:type="spellStart"/>
      <w:r w:rsidRPr="00680D4D">
        <w:rPr>
          <w:rFonts w:ascii="Lucida Sans Unicode" w:eastAsia="Times New Roman" w:hAnsi="Lucida Sans Unicode" w:cs="Lucida Sans Unicode"/>
          <w:color w:val="494C4E"/>
          <w:spacing w:val="3"/>
          <w:sz w:val="29"/>
          <w:szCs w:val="29"/>
        </w:rPr>
        <w:t>Mañjuśrī</w:t>
      </w:r>
      <w:proofErr w:type="spellEnd"/>
      <w:r w:rsidRPr="00680D4D">
        <w:rPr>
          <w:rFonts w:ascii="Lucida Sans Unicode" w:eastAsia="Times New Roman" w:hAnsi="Lucida Sans Unicode" w:cs="Lucida Sans Unicode"/>
          <w:color w:val="494C4E"/>
          <w:spacing w:val="3"/>
          <w:sz w:val="29"/>
          <w:szCs w:val="29"/>
        </w:rPr>
        <w:t xml:space="preserve"> riding a blue lion in the sky (for full details, see </w:t>
      </w:r>
      <w:hyperlink r:id="rId8" w:history="1">
        <w:r w:rsidRPr="00680D4D">
          <w:rPr>
            <w:rFonts w:ascii="Lucida Sans Unicode" w:eastAsia="Times New Roman" w:hAnsi="Lucida Sans Unicode" w:cs="Lucida Sans Unicode"/>
            <w:color w:val="006FBF"/>
            <w:spacing w:val="3"/>
            <w:sz w:val="29"/>
            <w:szCs w:val="29"/>
            <w:u w:val="single"/>
            <w:bdr w:val="none" w:sz="0" w:space="0" w:color="auto" w:frame="1"/>
          </w:rPr>
          <w:t>https://www.himalayanart.org/items/15549</w:t>
        </w:r>
      </w:hyperlink>
      <w:r w:rsidRPr="00680D4D">
        <w:rPr>
          <w:rFonts w:ascii="Lucida Sans Unicode" w:eastAsia="Times New Roman" w:hAnsi="Lucida Sans Unicode" w:cs="Lucida Sans Unicode"/>
          <w:color w:val="494C4E"/>
          <w:spacing w:val="3"/>
          <w:sz w:val="29"/>
          <w:szCs w:val="29"/>
        </w:rPr>
        <w:t>)</w:t>
      </w:r>
    </w:p>
    <w:p w14:paraId="71E330E3"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 xml:space="preserve">Topics Found in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 xml:space="preserve"> Scriptures</w:t>
      </w:r>
    </w:p>
    <w:p w14:paraId="33D75785" w14:textId="77777777" w:rsidR="00680D4D" w:rsidRPr="00680D4D" w:rsidRDefault="00680D4D" w:rsidP="00680D4D">
      <w:pPr>
        <w:shd w:val="clear" w:color="auto" w:fill="FFFFFF"/>
        <w:spacing w:before="120" w:after="240"/>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 xml:space="preserve">The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scriptures emphasize the following ideas: </w:t>
      </w:r>
    </w:p>
    <w:p w14:paraId="67456840"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“Buddha Nature”</w:t>
      </w:r>
    </w:p>
    <w:p w14:paraId="6CBD3E68"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scriptures often describe an innate nature known as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Tathāgatagarbha</w:t>
      </w:r>
      <w:proofErr w:type="spellEnd"/>
      <w:r w:rsidRPr="00680D4D">
        <w:rPr>
          <w:rFonts w:ascii="Lucida Sans Unicode" w:eastAsia="Times New Roman" w:hAnsi="Lucida Sans Unicode" w:cs="Lucida Sans Unicode"/>
          <w:color w:val="494C4E"/>
          <w:spacing w:val="3"/>
          <w:sz w:val="29"/>
          <w:szCs w:val="29"/>
        </w:rPr>
        <w:t xml:space="preserve">, which means "Buddha womb" or "Buddha embryo."  It is a sacred nature innate within each being, already awakened, that is the basis for becoming a Buddha. Although it exists within us, we do not recognize it. In fact,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Buddhist scriptures tend to minimize the difference between samsara and nirvana; nirvana is not some </w:t>
      </w:r>
      <w:proofErr w:type="spellStart"/>
      <w:r w:rsidRPr="00680D4D">
        <w:rPr>
          <w:rFonts w:ascii="Lucida Sans Unicode" w:eastAsia="Times New Roman" w:hAnsi="Lucida Sans Unicode" w:cs="Lucida Sans Unicode"/>
          <w:color w:val="494C4E"/>
          <w:spacing w:val="3"/>
          <w:sz w:val="29"/>
          <w:szCs w:val="29"/>
        </w:rPr>
        <w:t>far away</w:t>
      </w:r>
      <w:proofErr w:type="spellEnd"/>
      <w:r w:rsidRPr="00680D4D">
        <w:rPr>
          <w:rFonts w:ascii="Lucida Sans Unicode" w:eastAsia="Times New Roman" w:hAnsi="Lucida Sans Unicode" w:cs="Lucida Sans Unicode"/>
          <w:color w:val="494C4E"/>
          <w:spacing w:val="3"/>
          <w:sz w:val="29"/>
          <w:szCs w:val="29"/>
        </w:rPr>
        <w:t xml:space="preserve"> place; nirvana is just samsara misunderstood/misapprehended. </w:t>
      </w:r>
    </w:p>
    <w:p w14:paraId="33100FD9"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“Emptiness”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Śūnyatā</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w:t>
      </w:r>
    </w:p>
    <w:p w14:paraId="0A3CB93F"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scriptures emphasize that objects (physical, non-physical--everything) have no intrinsic reality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svabhāva</w:t>
      </w:r>
      <w:proofErr w:type="spellEnd"/>
      <w:r w:rsidRPr="00680D4D">
        <w:rPr>
          <w:rFonts w:ascii="Lucida Sans Unicode" w:eastAsia="Times New Roman" w:hAnsi="Lucida Sans Unicode" w:cs="Lucida Sans Unicode"/>
          <w:color w:val="494C4E"/>
          <w:spacing w:val="3"/>
          <w:sz w:val="29"/>
          <w:szCs w:val="29"/>
        </w:rPr>
        <w:t>); they are empty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śūnya</w:t>
      </w:r>
      <w:proofErr w:type="spellEnd"/>
      <w:r w:rsidRPr="00680D4D">
        <w:rPr>
          <w:rFonts w:ascii="Lucida Sans Unicode" w:eastAsia="Times New Roman" w:hAnsi="Lucida Sans Unicode" w:cs="Lucida Sans Unicode"/>
          <w:color w:val="494C4E"/>
          <w:spacing w:val="3"/>
          <w:sz w:val="29"/>
          <w:szCs w:val="29"/>
        </w:rPr>
        <w:t>) of reality. All objects are merely conceptual entities. Emptiness of the self is taught in early Buddhism (as we have already encountered in the doctrine of no self, but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teaches that all reality is inherently empty. Read this great explanation of emptiness: </w:t>
      </w:r>
      <w:hyperlink r:id="rId9" w:history="1">
        <w:r w:rsidRPr="00680D4D">
          <w:rPr>
            <w:rFonts w:ascii="Lucida Sans Unicode" w:eastAsia="Times New Roman" w:hAnsi="Lucida Sans Unicode" w:cs="Lucida Sans Unicode"/>
            <w:color w:val="006FBF"/>
            <w:spacing w:val="3"/>
            <w:sz w:val="29"/>
            <w:szCs w:val="29"/>
            <w:u w:val="single"/>
            <w:bdr w:val="none" w:sz="0" w:space="0" w:color="auto" w:frame="1"/>
          </w:rPr>
          <w:t>https://www.huffpost.com/entry/emptiness-most-misunderstood-word-in-buddhism</w:t>
        </w:r>
      </w:hyperlink>
    </w:p>
    <w:p w14:paraId="569B6F51"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 xml:space="preserve">One of the reasons why emptiness became emphasized in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Buddhism is because an earlier type of Buddhist literature known as the </w:t>
      </w:r>
      <w:proofErr w:type="spellStart"/>
      <w:r w:rsidRPr="00680D4D">
        <w:rPr>
          <w:rFonts w:ascii="Lucida Sans Unicode" w:eastAsia="Times New Roman" w:hAnsi="Lucida Sans Unicode" w:cs="Lucida Sans Unicode"/>
          <w:color w:val="494C4E"/>
          <w:spacing w:val="3"/>
          <w:sz w:val="29"/>
          <w:szCs w:val="29"/>
        </w:rPr>
        <w:t>Abhidharma</w:t>
      </w:r>
      <w:proofErr w:type="spellEnd"/>
      <w:r w:rsidRPr="00680D4D">
        <w:rPr>
          <w:rFonts w:ascii="Lucida Sans Unicode" w:eastAsia="Times New Roman" w:hAnsi="Lucida Sans Unicode" w:cs="Lucida Sans Unicode"/>
          <w:color w:val="494C4E"/>
          <w:spacing w:val="3"/>
          <w:sz w:val="29"/>
          <w:szCs w:val="29"/>
        </w:rPr>
        <w:t xml:space="preserve"> (the third "basket" of </w:t>
      </w:r>
      <w:r w:rsidRPr="00680D4D">
        <w:rPr>
          <w:rFonts w:ascii="Lucida Sans Unicode" w:eastAsia="Times New Roman" w:hAnsi="Lucida Sans Unicode" w:cs="Lucida Sans Unicode"/>
          <w:color w:val="494C4E"/>
          <w:spacing w:val="3"/>
          <w:sz w:val="29"/>
          <w:szCs w:val="29"/>
        </w:rPr>
        <w:lastRenderedPageBreak/>
        <w:t xml:space="preserve">Buddhist scriptures) taught that phenomena are </w:t>
      </w:r>
      <w:proofErr w:type="gramStart"/>
      <w:r w:rsidRPr="00680D4D">
        <w:rPr>
          <w:rFonts w:ascii="Lucida Sans Unicode" w:eastAsia="Times New Roman" w:hAnsi="Lucida Sans Unicode" w:cs="Lucida Sans Unicode"/>
          <w:color w:val="494C4E"/>
          <w:spacing w:val="3"/>
          <w:sz w:val="29"/>
          <w:szCs w:val="29"/>
        </w:rPr>
        <w:t>reduced down</w:t>
      </w:r>
      <w:proofErr w:type="gramEnd"/>
      <w:r w:rsidRPr="00680D4D">
        <w:rPr>
          <w:rFonts w:ascii="Lucida Sans Unicode" w:eastAsia="Times New Roman" w:hAnsi="Lucida Sans Unicode" w:cs="Lucida Sans Unicode"/>
          <w:color w:val="494C4E"/>
          <w:spacing w:val="3"/>
          <w:sz w:val="29"/>
          <w:szCs w:val="29"/>
        </w:rPr>
        <w:t xml:space="preserve"> to small particles called dharmas. Read my handout on this: </w:t>
      </w:r>
      <w:hyperlink r:id="rId10" w:tgtFrame="_self" w:history="1">
        <w:r w:rsidRPr="00680D4D">
          <w:rPr>
            <w:rFonts w:ascii="Lucida Sans Unicode" w:eastAsia="Times New Roman" w:hAnsi="Lucida Sans Unicode" w:cs="Lucida Sans Unicode"/>
            <w:color w:val="006FBF"/>
            <w:spacing w:val="3"/>
            <w:sz w:val="29"/>
            <w:szCs w:val="29"/>
            <w:u w:val="single"/>
            <w:bdr w:val="none" w:sz="0" w:space="0" w:color="auto" w:frame="1"/>
          </w:rPr>
          <w:t xml:space="preserve">Handout on </w:t>
        </w:r>
        <w:proofErr w:type="spellStart"/>
        <w:r w:rsidRPr="00680D4D">
          <w:rPr>
            <w:rFonts w:ascii="Lucida Sans Unicode" w:eastAsia="Times New Roman" w:hAnsi="Lucida Sans Unicode" w:cs="Lucida Sans Unicode"/>
            <w:color w:val="006FBF"/>
            <w:spacing w:val="3"/>
            <w:sz w:val="29"/>
            <w:szCs w:val="29"/>
            <w:u w:val="single"/>
            <w:bdr w:val="none" w:sz="0" w:space="0" w:color="auto" w:frame="1"/>
          </w:rPr>
          <w:t>Abhidharma</w:t>
        </w:r>
        <w:proofErr w:type="spellEnd"/>
        <w:r w:rsidRPr="00680D4D">
          <w:rPr>
            <w:rFonts w:ascii="Lucida Sans Unicode" w:eastAsia="Times New Roman" w:hAnsi="Lucida Sans Unicode" w:cs="Lucida Sans Unicode"/>
            <w:color w:val="006FBF"/>
            <w:spacing w:val="3"/>
            <w:sz w:val="29"/>
            <w:szCs w:val="29"/>
            <w:u w:val="single"/>
            <w:bdr w:val="none" w:sz="0" w:space="0" w:color="auto" w:frame="1"/>
          </w:rPr>
          <w:t xml:space="preserve"> — Buddhism</w:t>
        </w:r>
      </w:hyperlink>
      <w:r w:rsidRPr="00680D4D">
        <w:rPr>
          <w:rFonts w:ascii="Lucida Sans Unicode" w:eastAsia="Times New Roman" w:hAnsi="Lucida Sans Unicode" w:cs="Lucida Sans Unicode"/>
          <w:color w:val="494C4E"/>
          <w:spacing w:val="3"/>
          <w:sz w:val="29"/>
          <w:szCs w:val="29"/>
        </w:rPr>
        <w:t xml:space="preserve">.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scholars considered the teaching of these particles to be problematic since they presumed some level of stability or "realness."</w:t>
      </w:r>
    </w:p>
    <w:p w14:paraId="240A5091"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"The Two Truths"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Dvasatya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w:t>
      </w:r>
    </w:p>
    <w:p w14:paraId="3AC191DC"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Things only have stable reality according to conventions (what is known as "Conventional Truth" or "Conventional Reality"). For example, we call a table "a table" as a convention. Ultimately, it does not possess any "table-ness"; it is merely a sum of parts (e.g., top, legs, nails, paint). Those components are further divided into their own component parts down to a flux of changing elements fully interacting with the environment, which is why everything changes and ultimately degrades. This, known as Emptiness, is "Ultimate Truth" or "Ultimate Reality." Together, "Conventional" and "Ultimate" are known in Buddhism as "The Two Truths."</w:t>
      </w:r>
    </w:p>
    <w:p w14:paraId="2F056DD4"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"Selfless Compassion"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Maitrī</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w:t>
      </w:r>
    </w:p>
    <w:p w14:paraId="7E532DBC"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bdr w:val="none" w:sz="0" w:space="0" w:color="auto" w:frame="1"/>
        </w:rPr>
        <w:t xml:space="preserve">We already learned that selfless compassion is an important virtue in the </w:t>
      </w:r>
      <w:proofErr w:type="spellStart"/>
      <w:r w:rsidRPr="00680D4D">
        <w:rPr>
          <w:rFonts w:ascii="Lucida Sans Unicode" w:eastAsia="Times New Roman" w:hAnsi="Lucida Sans Unicode" w:cs="Lucida Sans Unicode"/>
          <w:color w:val="494C4E"/>
          <w:spacing w:val="3"/>
          <w:sz w:val="29"/>
          <w:szCs w:val="29"/>
          <w:bdr w:val="none" w:sz="0" w:space="0" w:color="auto" w:frame="1"/>
        </w:rPr>
        <w:t>Jātaka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tales</w:t>
      </w:r>
      <w:r w:rsidRPr="00680D4D">
        <w:rPr>
          <w:rFonts w:ascii="Lucida Sans Unicode" w:eastAsia="Times New Roman" w:hAnsi="Lucida Sans Unicode" w:cs="Lucida Sans Unicode"/>
          <w:i/>
          <w:iCs/>
          <w:color w:val="494C4E"/>
          <w:spacing w:val="3"/>
          <w:sz w:val="29"/>
          <w:szCs w:val="29"/>
          <w:bdr w:val="none" w:sz="0" w:space="0" w:color="auto" w:frame="1"/>
        </w:rPr>
        <w:t>. </w:t>
      </w:r>
      <w:r w:rsidRPr="00680D4D">
        <w:rPr>
          <w:rFonts w:ascii="Lucida Sans Unicode" w:eastAsia="Times New Roman" w:hAnsi="Lucida Sans Unicode" w:cs="Lucida Sans Unicode"/>
          <w:color w:val="494C4E"/>
          <w:spacing w:val="3"/>
          <w:sz w:val="29"/>
          <w:szCs w:val="29"/>
          <w:bdr w:val="none" w:sz="0" w:space="0" w:color="auto" w:frame="1"/>
        </w:rPr>
        <w:t xml:space="preserve">In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Buddhism, selfless compassion is the basis of the Buddhist path. This is seen in a variety of ways. </w:t>
      </w:r>
    </w:p>
    <w:p w14:paraId="580E8FB0" w14:textId="77777777" w:rsidR="00680D4D" w:rsidRPr="00680D4D" w:rsidRDefault="00680D4D" w:rsidP="00680D4D">
      <w:pPr>
        <w:numPr>
          <w:ilvl w:val="0"/>
          <w:numId w:val="7"/>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Bodhisattva:</w:t>
      </w:r>
    </w:p>
    <w:p w14:paraId="41AB3FA9" w14:textId="77777777" w:rsidR="00680D4D" w:rsidRPr="00680D4D" w:rsidRDefault="00680D4D" w:rsidP="00680D4D">
      <w:pPr>
        <w:numPr>
          <w:ilvl w:val="1"/>
          <w:numId w:val="7"/>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bdr w:val="none" w:sz="0" w:space="0" w:color="auto" w:frame="1"/>
        </w:rPr>
        <w:t xml:space="preserve">The hero or saint of the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path is called the </w:t>
      </w:r>
      <w:r w:rsidRPr="00680D4D">
        <w:rPr>
          <w:rFonts w:ascii="Lucida Sans Unicode" w:eastAsia="Times New Roman" w:hAnsi="Lucida Sans Unicode" w:cs="Lucida Sans Unicode"/>
          <w:b/>
          <w:bCs/>
          <w:color w:val="494C4E"/>
          <w:spacing w:val="3"/>
          <w:sz w:val="29"/>
          <w:szCs w:val="29"/>
          <w:bdr w:val="none" w:sz="0" w:space="0" w:color="auto" w:frame="1"/>
        </w:rPr>
        <w:t>Bodhisattva: </w:t>
      </w:r>
      <w:r w:rsidRPr="00680D4D">
        <w:rPr>
          <w:rFonts w:ascii="Lucida Sans Unicode" w:eastAsia="Times New Roman" w:hAnsi="Lucida Sans Unicode" w:cs="Lucida Sans Unicode"/>
          <w:color w:val="494C4E"/>
          <w:spacing w:val="3"/>
          <w:sz w:val="29"/>
          <w:szCs w:val="29"/>
        </w:rPr>
        <w:t>a being (</w:t>
      </w:r>
      <w:r w:rsidRPr="00680D4D">
        <w:rPr>
          <w:rFonts w:ascii="Lucida Sans Unicode" w:eastAsia="Times New Roman" w:hAnsi="Lucida Sans Unicode" w:cs="Lucida Sans Unicode"/>
          <w:i/>
          <w:iCs/>
          <w:color w:val="494C4E"/>
          <w:spacing w:val="3"/>
          <w:sz w:val="29"/>
          <w:szCs w:val="29"/>
          <w:bdr w:val="none" w:sz="0" w:space="0" w:color="auto" w:frame="1"/>
        </w:rPr>
        <w:t>sattva</w:t>
      </w:r>
      <w:r w:rsidRPr="00680D4D">
        <w:rPr>
          <w:rFonts w:ascii="Lucida Sans Unicode" w:eastAsia="Times New Roman" w:hAnsi="Lucida Sans Unicode" w:cs="Lucida Sans Unicode"/>
          <w:color w:val="494C4E"/>
          <w:spacing w:val="3"/>
          <w:sz w:val="29"/>
          <w:szCs w:val="29"/>
        </w:rPr>
        <w:t>) whose nature is awakening (</w:t>
      </w:r>
      <w:r w:rsidRPr="00680D4D">
        <w:rPr>
          <w:rFonts w:ascii="Lucida Sans Unicode" w:eastAsia="Times New Roman" w:hAnsi="Lucida Sans Unicode" w:cs="Lucida Sans Unicode"/>
          <w:i/>
          <w:iCs/>
          <w:color w:val="494C4E"/>
          <w:spacing w:val="3"/>
          <w:sz w:val="29"/>
          <w:szCs w:val="29"/>
          <w:bdr w:val="none" w:sz="0" w:space="0" w:color="auto" w:frame="1"/>
        </w:rPr>
        <w:t>bodhi</w:t>
      </w:r>
      <w:r w:rsidRPr="00680D4D">
        <w:rPr>
          <w:rFonts w:ascii="Lucida Sans Unicode" w:eastAsia="Times New Roman" w:hAnsi="Lucida Sans Unicode" w:cs="Lucida Sans Unicode"/>
          <w:color w:val="494C4E"/>
          <w:spacing w:val="3"/>
          <w:sz w:val="29"/>
          <w:szCs w:val="29"/>
        </w:rPr>
        <w:t xml:space="preserve">). The hero of </w:t>
      </w:r>
      <w:proofErr w:type="spellStart"/>
      <w:r w:rsidRPr="00680D4D">
        <w:rPr>
          <w:rFonts w:ascii="Lucida Sans Unicode" w:eastAsia="Times New Roman" w:hAnsi="Lucida Sans Unicode" w:cs="Lucida Sans Unicode"/>
          <w:color w:val="494C4E"/>
          <w:spacing w:val="3"/>
          <w:sz w:val="29"/>
          <w:szCs w:val="29"/>
        </w:rPr>
        <w:t>Theravāda</w:t>
      </w:r>
      <w:proofErr w:type="spellEnd"/>
      <w:r w:rsidRPr="00680D4D">
        <w:rPr>
          <w:rFonts w:ascii="Lucida Sans Unicode" w:eastAsia="Times New Roman" w:hAnsi="Lucida Sans Unicode" w:cs="Lucida Sans Unicode"/>
          <w:color w:val="494C4E"/>
          <w:spacing w:val="3"/>
          <w:sz w:val="29"/>
          <w:szCs w:val="29"/>
        </w:rPr>
        <w:t xml:space="preserve"> / </w:t>
      </w:r>
      <w:proofErr w:type="spellStart"/>
      <w:r w:rsidRPr="00680D4D">
        <w:rPr>
          <w:rFonts w:ascii="Lucida Sans Unicode" w:eastAsia="Times New Roman" w:hAnsi="Lucida Sans Unicode" w:cs="Lucida Sans Unicode"/>
          <w:color w:val="494C4E"/>
          <w:spacing w:val="3"/>
          <w:sz w:val="29"/>
          <w:szCs w:val="29"/>
        </w:rPr>
        <w:t>Śrāvakayāna</w:t>
      </w:r>
      <w:proofErr w:type="spellEnd"/>
      <w:r w:rsidRPr="00680D4D">
        <w:rPr>
          <w:rFonts w:ascii="Lucida Sans Unicode" w:eastAsia="Times New Roman" w:hAnsi="Lucida Sans Unicode" w:cs="Lucida Sans Unicode"/>
          <w:color w:val="494C4E"/>
          <w:spacing w:val="3"/>
          <w:sz w:val="29"/>
          <w:szCs w:val="29"/>
        </w:rPr>
        <w:t xml:space="preserve"> Buddhism is known as an arhat "one who is worthy," meaning one who has achieved nirvana. Bodhisattvas are those who attain nirvana for </w:t>
      </w:r>
      <w:r w:rsidRPr="00680D4D">
        <w:rPr>
          <w:rFonts w:ascii="Lucida Sans Unicode" w:eastAsia="Times New Roman" w:hAnsi="Lucida Sans Unicode" w:cs="Lucida Sans Unicode"/>
          <w:color w:val="494C4E"/>
          <w:spacing w:val="3"/>
          <w:sz w:val="29"/>
          <w:szCs w:val="29"/>
        </w:rPr>
        <w:lastRenderedPageBreak/>
        <w:t>the sake of all beings. Although they are awakened, they stay in samsara to help other beings. </w:t>
      </w:r>
    </w:p>
    <w:p w14:paraId="61B5FF5F" w14:textId="77777777" w:rsidR="00680D4D" w:rsidRPr="00680D4D" w:rsidRDefault="00680D4D" w:rsidP="00680D4D">
      <w:pPr>
        <w:numPr>
          <w:ilvl w:val="1"/>
          <w:numId w:val="7"/>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The path to becoming a bodhisattva emphasizes six perfections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paramitā</w:t>
      </w:r>
      <w:proofErr w:type="spellEnd"/>
      <w:r w:rsidRPr="00680D4D">
        <w:rPr>
          <w:rFonts w:ascii="Lucida Sans Unicode" w:eastAsia="Times New Roman" w:hAnsi="Lucida Sans Unicode" w:cs="Lucida Sans Unicode"/>
          <w:color w:val="494C4E"/>
          <w:spacing w:val="3"/>
          <w:sz w:val="29"/>
          <w:szCs w:val="29"/>
        </w:rPr>
        <w:t>):</w:t>
      </w:r>
    </w:p>
    <w:p w14:paraId="1E12DC92" w14:textId="77777777" w:rsidR="00680D4D" w:rsidRPr="00680D4D" w:rsidRDefault="00680D4D" w:rsidP="00680D4D">
      <w:pPr>
        <w:numPr>
          <w:ilvl w:val="2"/>
          <w:numId w:val="7"/>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giving (</w:t>
      </w:r>
      <w:r w:rsidRPr="00680D4D">
        <w:rPr>
          <w:rFonts w:ascii="Lucida Sans Unicode" w:eastAsia="Times New Roman" w:hAnsi="Lucida Sans Unicode" w:cs="Lucida Sans Unicode"/>
          <w:i/>
          <w:iCs/>
          <w:color w:val="494C4E"/>
          <w:spacing w:val="3"/>
          <w:sz w:val="29"/>
          <w:szCs w:val="29"/>
          <w:bdr w:val="none" w:sz="0" w:space="0" w:color="auto" w:frame="1"/>
        </w:rPr>
        <w:t>dāna</w:t>
      </w:r>
      <w:r w:rsidRPr="00680D4D">
        <w:rPr>
          <w:rFonts w:ascii="Lucida Sans Unicode" w:eastAsia="Times New Roman" w:hAnsi="Lucida Sans Unicode" w:cs="Lucida Sans Unicode"/>
          <w:color w:val="494C4E"/>
          <w:spacing w:val="3"/>
          <w:sz w:val="29"/>
          <w:szCs w:val="29"/>
        </w:rPr>
        <w:t>)</w:t>
      </w:r>
    </w:p>
    <w:p w14:paraId="54A48695" w14:textId="77777777" w:rsidR="00680D4D" w:rsidRPr="00680D4D" w:rsidRDefault="00680D4D" w:rsidP="00680D4D">
      <w:pPr>
        <w:numPr>
          <w:ilvl w:val="2"/>
          <w:numId w:val="7"/>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morality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śīla</w:t>
      </w:r>
      <w:proofErr w:type="spellEnd"/>
      <w:r w:rsidRPr="00680D4D">
        <w:rPr>
          <w:rFonts w:ascii="Lucida Sans Unicode" w:eastAsia="Times New Roman" w:hAnsi="Lucida Sans Unicode" w:cs="Lucida Sans Unicode"/>
          <w:color w:val="494C4E"/>
          <w:spacing w:val="3"/>
          <w:sz w:val="29"/>
          <w:szCs w:val="29"/>
        </w:rPr>
        <w:t>)</w:t>
      </w:r>
    </w:p>
    <w:p w14:paraId="46CBEF26" w14:textId="77777777" w:rsidR="00680D4D" w:rsidRPr="00680D4D" w:rsidRDefault="00680D4D" w:rsidP="00680D4D">
      <w:pPr>
        <w:numPr>
          <w:ilvl w:val="2"/>
          <w:numId w:val="7"/>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patience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k</w:t>
      </w:r>
      <w:r w:rsidRPr="00680D4D">
        <w:rPr>
          <w:rFonts w:ascii="Calibri" w:eastAsia="Times New Roman" w:hAnsi="Calibri" w:cs="Calibri"/>
          <w:i/>
          <w:iCs/>
          <w:color w:val="494C4E"/>
          <w:spacing w:val="3"/>
          <w:sz w:val="29"/>
          <w:szCs w:val="29"/>
          <w:bdr w:val="none" w:sz="0" w:space="0" w:color="auto" w:frame="1"/>
        </w:rPr>
        <w:t>ṣ</w:t>
      </w:r>
      <w:r w:rsidRPr="00680D4D">
        <w:rPr>
          <w:rFonts w:ascii="Lucida Sans Unicode" w:eastAsia="Times New Roman" w:hAnsi="Lucida Sans Unicode" w:cs="Lucida Sans Unicode"/>
          <w:i/>
          <w:iCs/>
          <w:color w:val="494C4E"/>
          <w:spacing w:val="3"/>
          <w:sz w:val="29"/>
          <w:szCs w:val="29"/>
          <w:bdr w:val="none" w:sz="0" w:space="0" w:color="auto" w:frame="1"/>
        </w:rPr>
        <w:t>ānti</w:t>
      </w:r>
      <w:proofErr w:type="spellEnd"/>
      <w:r w:rsidRPr="00680D4D">
        <w:rPr>
          <w:rFonts w:ascii="Lucida Sans Unicode" w:eastAsia="Times New Roman" w:hAnsi="Lucida Sans Unicode" w:cs="Lucida Sans Unicode"/>
          <w:color w:val="494C4E"/>
          <w:spacing w:val="3"/>
          <w:sz w:val="29"/>
          <w:szCs w:val="29"/>
        </w:rPr>
        <w:t>)</w:t>
      </w:r>
    </w:p>
    <w:p w14:paraId="18A269A9" w14:textId="77777777" w:rsidR="00680D4D" w:rsidRPr="00680D4D" w:rsidRDefault="00680D4D" w:rsidP="00680D4D">
      <w:pPr>
        <w:numPr>
          <w:ilvl w:val="2"/>
          <w:numId w:val="7"/>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energy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virya</w:t>
      </w:r>
      <w:proofErr w:type="spellEnd"/>
      <w:r w:rsidRPr="00680D4D">
        <w:rPr>
          <w:rFonts w:ascii="Lucida Sans Unicode" w:eastAsia="Times New Roman" w:hAnsi="Lucida Sans Unicode" w:cs="Lucida Sans Unicode"/>
          <w:color w:val="494C4E"/>
          <w:spacing w:val="3"/>
          <w:sz w:val="29"/>
          <w:szCs w:val="29"/>
        </w:rPr>
        <w:t>)</w:t>
      </w:r>
    </w:p>
    <w:p w14:paraId="29BC3E9B" w14:textId="77777777" w:rsidR="00680D4D" w:rsidRPr="00680D4D" w:rsidRDefault="00680D4D" w:rsidP="00680D4D">
      <w:pPr>
        <w:numPr>
          <w:ilvl w:val="2"/>
          <w:numId w:val="7"/>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meditation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dhyāna</w:t>
      </w:r>
      <w:proofErr w:type="spellEnd"/>
      <w:r w:rsidRPr="00680D4D">
        <w:rPr>
          <w:rFonts w:ascii="Lucida Sans Unicode" w:eastAsia="Times New Roman" w:hAnsi="Lucida Sans Unicode" w:cs="Lucida Sans Unicode"/>
          <w:color w:val="494C4E"/>
          <w:spacing w:val="3"/>
          <w:sz w:val="29"/>
          <w:szCs w:val="29"/>
        </w:rPr>
        <w:t>)</w:t>
      </w:r>
    </w:p>
    <w:p w14:paraId="35BA7B5A" w14:textId="77777777" w:rsidR="00680D4D" w:rsidRPr="00680D4D" w:rsidRDefault="00680D4D" w:rsidP="00680D4D">
      <w:pPr>
        <w:numPr>
          <w:ilvl w:val="2"/>
          <w:numId w:val="7"/>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wisdom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prajñā</w:t>
      </w:r>
      <w:proofErr w:type="spellEnd"/>
      <w:r w:rsidRPr="00680D4D">
        <w:rPr>
          <w:rFonts w:ascii="Lucida Sans Unicode" w:eastAsia="Times New Roman" w:hAnsi="Lucida Sans Unicode" w:cs="Lucida Sans Unicode"/>
          <w:color w:val="494C4E"/>
          <w:spacing w:val="3"/>
          <w:sz w:val="29"/>
          <w:szCs w:val="29"/>
        </w:rPr>
        <w:t>)</w:t>
      </w:r>
    </w:p>
    <w:p w14:paraId="4E1B0AA1" w14:textId="77777777" w:rsidR="00680D4D" w:rsidRPr="00680D4D" w:rsidRDefault="00680D4D" w:rsidP="00680D4D">
      <w:pPr>
        <w:numPr>
          <w:ilvl w:val="3"/>
          <w:numId w:val="7"/>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The </w:t>
      </w:r>
      <w:proofErr w:type="spellStart"/>
      <w:r w:rsidRPr="00680D4D">
        <w:rPr>
          <w:rFonts w:ascii="Lucida Sans Unicode" w:eastAsia="Times New Roman" w:hAnsi="Lucida Sans Unicode" w:cs="Lucida Sans Unicode"/>
          <w:color w:val="494C4E"/>
          <w:spacing w:val="3"/>
          <w:sz w:val="29"/>
          <w:szCs w:val="29"/>
          <w:bdr w:val="none" w:sz="0" w:space="0" w:color="auto" w:frame="1"/>
        </w:rPr>
        <w:t>Jātaka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tales also include these perfections, as we have already seen, but the tales do not approach these as prescriptions (rather, these perfections describe and inspire awe in the Buddha).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Buddhism prescribes these as part of the path. </w:t>
      </w:r>
    </w:p>
    <w:p w14:paraId="7E73A1A5" w14:textId="77777777" w:rsidR="00680D4D" w:rsidRPr="00680D4D" w:rsidRDefault="00680D4D" w:rsidP="00680D4D">
      <w:pPr>
        <w:numPr>
          <w:ilvl w:val="1"/>
          <w:numId w:val="7"/>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bdr w:val="none" w:sz="0" w:space="0" w:color="auto" w:frame="1"/>
        </w:rPr>
        <w:t>Those embarking on the bodhisattva path take vows such as: </w:t>
      </w:r>
    </w:p>
    <w:p w14:paraId="350D2B02"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i/>
          <w:iCs/>
          <w:color w:val="494C4E"/>
          <w:spacing w:val="3"/>
          <w:sz w:val="29"/>
          <w:szCs w:val="29"/>
          <w:bdr w:val="none" w:sz="0" w:space="0" w:color="auto" w:frame="1"/>
        </w:rPr>
        <w:t>However innumerable the sentient beings, I vow to save them all.</w:t>
      </w:r>
      <w:r w:rsidRPr="00680D4D">
        <w:rPr>
          <w:rFonts w:ascii="Lucida Sans Unicode" w:eastAsia="Times New Roman" w:hAnsi="Lucida Sans Unicode" w:cs="Lucida Sans Unicode"/>
          <w:i/>
          <w:iCs/>
          <w:color w:val="494C4E"/>
          <w:spacing w:val="3"/>
          <w:sz w:val="29"/>
          <w:szCs w:val="29"/>
          <w:bdr w:val="none" w:sz="0" w:space="0" w:color="auto" w:frame="1"/>
        </w:rPr>
        <w:br/>
        <w:t>However inexhaustible the passions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klesas</w:t>
      </w:r>
      <w:proofErr w:type="spellEnd"/>
      <w:r w:rsidRPr="00680D4D">
        <w:rPr>
          <w:rFonts w:ascii="Lucida Sans Unicode" w:eastAsia="Times New Roman" w:hAnsi="Lucida Sans Unicode" w:cs="Lucida Sans Unicode"/>
          <w:i/>
          <w:iCs/>
          <w:color w:val="494C4E"/>
          <w:spacing w:val="3"/>
          <w:sz w:val="29"/>
          <w:szCs w:val="29"/>
          <w:bdr w:val="none" w:sz="0" w:space="0" w:color="auto" w:frame="1"/>
        </w:rPr>
        <w:t>), I vow to extinguish them all.</w:t>
      </w:r>
      <w:r w:rsidRPr="00680D4D">
        <w:rPr>
          <w:rFonts w:ascii="Lucida Sans Unicode" w:eastAsia="Times New Roman" w:hAnsi="Lucida Sans Unicode" w:cs="Lucida Sans Unicode"/>
          <w:i/>
          <w:iCs/>
          <w:color w:val="494C4E"/>
          <w:spacing w:val="3"/>
          <w:sz w:val="29"/>
          <w:szCs w:val="29"/>
          <w:bdr w:val="none" w:sz="0" w:space="0" w:color="auto" w:frame="1"/>
        </w:rPr>
        <w:br/>
        <w:t>However immeasurable the dharmas, I vow to master them all.</w:t>
      </w:r>
      <w:r w:rsidRPr="00680D4D">
        <w:rPr>
          <w:rFonts w:ascii="Lucida Sans Unicode" w:eastAsia="Times New Roman" w:hAnsi="Lucida Sans Unicode" w:cs="Lucida Sans Unicode"/>
          <w:i/>
          <w:iCs/>
          <w:color w:val="494C4E"/>
          <w:spacing w:val="3"/>
          <w:sz w:val="29"/>
          <w:szCs w:val="29"/>
          <w:bdr w:val="none" w:sz="0" w:space="0" w:color="auto" w:frame="1"/>
        </w:rPr>
        <w:br/>
        <w:t>However incomparable the truth of the Buddha, I vow to attain it.</w:t>
      </w:r>
    </w:p>
    <w:p w14:paraId="5537AD23" w14:textId="77777777" w:rsidR="00680D4D" w:rsidRPr="00680D4D" w:rsidRDefault="00680D4D" w:rsidP="00680D4D">
      <w:pPr>
        <w:numPr>
          <w:ilvl w:val="0"/>
          <w:numId w:val="8"/>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Vegetarianism </w:t>
      </w:r>
    </w:p>
    <w:p w14:paraId="53FA0782" w14:textId="77777777" w:rsidR="00680D4D" w:rsidRPr="00680D4D" w:rsidRDefault="00680D4D" w:rsidP="00680D4D">
      <w:pPr>
        <w:numPr>
          <w:ilvl w:val="1"/>
          <w:numId w:val="8"/>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bdr w:val="none" w:sz="0" w:space="0" w:color="auto" w:frame="1"/>
        </w:rPr>
        <w:t xml:space="preserve">Because compassion is emphasized in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Buddhism, vegetarianism becomes a major part of </w:t>
      </w:r>
      <w:r w:rsidRPr="00680D4D">
        <w:rPr>
          <w:rFonts w:ascii="Lucida Sans Unicode" w:eastAsia="Times New Roman" w:hAnsi="Lucida Sans Unicode" w:cs="Lucida Sans Unicode"/>
          <w:color w:val="494C4E"/>
          <w:spacing w:val="3"/>
          <w:sz w:val="29"/>
          <w:szCs w:val="29"/>
          <w:bdr w:val="none" w:sz="0" w:space="0" w:color="auto" w:frame="1"/>
        </w:rPr>
        <w:lastRenderedPageBreak/>
        <w:t xml:space="preserve">Buddhism. Here are a few passages from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Buddhist literature about vegetarianism:</w:t>
      </w:r>
    </w:p>
    <w:p w14:paraId="39FEE05E"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i/>
          <w:iCs/>
          <w:color w:val="494C4E"/>
          <w:spacing w:val="3"/>
          <w:sz w:val="29"/>
          <w:szCs w:val="29"/>
          <w:bdr w:val="none" w:sz="0" w:space="0" w:color="auto" w:frame="1"/>
        </w:rPr>
        <w:t xml:space="preserve">There are no beings who have not been one’s mother, who have not been one’s sister through generations of wandering in beginningless and endless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sa</w:t>
      </w:r>
      <w:r w:rsidRPr="00680D4D">
        <w:rPr>
          <w:rFonts w:ascii="Calibri" w:eastAsia="Times New Roman" w:hAnsi="Calibri" w:cs="Calibri"/>
          <w:i/>
          <w:iCs/>
          <w:color w:val="494C4E"/>
          <w:spacing w:val="3"/>
          <w:sz w:val="29"/>
          <w:szCs w:val="29"/>
          <w:bdr w:val="none" w:sz="0" w:space="0" w:color="auto" w:frame="1"/>
        </w:rPr>
        <w:t>ṃ</w:t>
      </w:r>
      <w:r w:rsidRPr="00680D4D">
        <w:rPr>
          <w:rFonts w:ascii="Lucida Sans Unicode" w:eastAsia="Times New Roman" w:hAnsi="Lucida Sans Unicode" w:cs="Lucida Sans Unicode"/>
          <w:i/>
          <w:iCs/>
          <w:color w:val="494C4E"/>
          <w:spacing w:val="3"/>
          <w:sz w:val="29"/>
          <w:szCs w:val="29"/>
          <w:bdr w:val="none" w:sz="0" w:space="0" w:color="auto" w:frame="1"/>
        </w:rPr>
        <w:t>sāra</w:t>
      </w:r>
      <w:proofErr w:type="spellEnd"/>
      <w:r w:rsidRPr="00680D4D">
        <w:rPr>
          <w:rFonts w:ascii="Lucida Sans Unicode" w:eastAsia="Times New Roman" w:hAnsi="Lucida Sans Unicode" w:cs="Lucida Sans Unicode"/>
          <w:i/>
          <w:iCs/>
          <w:color w:val="494C4E"/>
          <w:spacing w:val="3"/>
          <w:sz w:val="29"/>
          <w:szCs w:val="29"/>
          <w:bdr w:val="none" w:sz="0" w:space="0" w:color="auto" w:frame="1"/>
        </w:rPr>
        <w:t>. Even one who is a dog has been one’s father…. Therefore, one’s own flesh and the flesh of another are a single flesh, so Buddhas do not eat meat </w:t>
      </w:r>
      <w:r w:rsidRPr="00680D4D">
        <w:rPr>
          <w:rFonts w:ascii="Lucida Sans Unicode" w:eastAsia="Times New Roman" w:hAnsi="Lucida Sans Unicode" w:cs="Lucida Sans Unicode"/>
          <w:color w:val="494C4E"/>
          <w:spacing w:val="3"/>
          <w:sz w:val="29"/>
          <w:szCs w:val="29"/>
        </w:rPr>
        <w:t>(</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A</w:t>
      </w:r>
      <w:r w:rsidRPr="00680D4D">
        <w:rPr>
          <w:rFonts w:ascii="Calibri" w:eastAsia="Times New Roman" w:hAnsi="Calibri" w:cs="Calibri"/>
          <w:i/>
          <w:iCs/>
          <w:color w:val="494C4E"/>
          <w:spacing w:val="3"/>
          <w:sz w:val="29"/>
          <w:szCs w:val="29"/>
          <w:bdr w:val="none" w:sz="0" w:space="0" w:color="auto" w:frame="1"/>
        </w:rPr>
        <w:t>ṅ</w:t>
      </w:r>
      <w:r w:rsidRPr="00680D4D">
        <w:rPr>
          <w:rFonts w:ascii="Lucida Sans Unicode" w:eastAsia="Times New Roman" w:hAnsi="Lucida Sans Unicode" w:cs="Lucida Sans Unicode"/>
          <w:i/>
          <w:iCs/>
          <w:color w:val="494C4E"/>
          <w:spacing w:val="3"/>
          <w:sz w:val="29"/>
          <w:szCs w:val="29"/>
          <w:bdr w:val="none" w:sz="0" w:space="0" w:color="auto" w:frame="1"/>
        </w:rPr>
        <w:t>gulimālīya</w:t>
      </w:r>
      <w:proofErr w:type="spellEnd"/>
      <w:r w:rsidRPr="00680D4D">
        <w:rPr>
          <w:rFonts w:ascii="Lucida Sans Unicode" w:eastAsia="Times New Roman" w:hAnsi="Lucida Sans Unicode" w:cs="Lucida Sans Unicode"/>
          <w:i/>
          <w:iCs/>
          <w:color w:val="494C4E"/>
          <w:spacing w:val="3"/>
          <w:sz w:val="29"/>
          <w:szCs w:val="29"/>
          <w:bdr w:val="none" w:sz="0" w:space="0" w:color="auto" w:frame="1"/>
        </w:rPr>
        <w:t xml:space="preserve">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Sūtra</w:t>
      </w:r>
      <w:proofErr w:type="spellEnd"/>
      <w:r w:rsidRPr="00680D4D">
        <w:rPr>
          <w:rFonts w:ascii="Lucida Sans Unicode" w:eastAsia="Times New Roman" w:hAnsi="Lucida Sans Unicode" w:cs="Lucida Sans Unicode"/>
          <w:color w:val="494C4E"/>
          <w:spacing w:val="3"/>
          <w:sz w:val="29"/>
          <w:szCs w:val="29"/>
        </w:rPr>
        <w:t>).</w:t>
      </w:r>
    </w:p>
    <w:p w14:paraId="01F23D56"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i/>
          <w:iCs/>
          <w:color w:val="494C4E"/>
          <w:spacing w:val="3"/>
          <w:sz w:val="29"/>
          <w:szCs w:val="29"/>
          <w:bdr w:val="none" w:sz="0" w:space="0" w:color="auto" w:frame="1"/>
        </w:rPr>
        <w:t>When even looking at outer forms stimulates a craving for tasting the delicious flavor of animal flesh, let the Bodhisattva, whose nature is sympathetic compassion and who regards all sentient beings as if they were his or her only child, totally refrain from eating animal flesh</w:t>
      </w:r>
      <w:r w:rsidRPr="00680D4D">
        <w:rPr>
          <w:rFonts w:ascii="Lucida Sans Unicode" w:eastAsia="Times New Roman" w:hAnsi="Lucida Sans Unicode" w:cs="Lucida Sans Unicode"/>
          <w:color w:val="494C4E"/>
          <w:spacing w:val="3"/>
          <w:sz w:val="29"/>
          <w:szCs w:val="29"/>
        </w:rPr>
        <w:t>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Nirvā</w:t>
      </w:r>
      <w:r w:rsidRPr="00680D4D">
        <w:rPr>
          <w:rFonts w:ascii="Calibri" w:eastAsia="Times New Roman" w:hAnsi="Calibri" w:cs="Calibri"/>
          <w:i/>
          <w:iCs/>
          <w:color w:val="494C4E"/>
          <w:spacing w:val="3"/>
          <w:sz w:val="29"/>
          <w:szCs w:val="29"/>
          <w:bdr w:val="none" w:sz="0" w:space="0" w:color="auto" w:frame="1"/>
        </w:rPr>
        <w:t>ṇ</w:t>
      </w:r>
      <w:r w:rsidRPr="00680D4D">
        <w:rPr>
          <w:rFonts w:ascii="Lucida Sans Unicode" w:eastAsia="Times New Roman" w:hAnsi="Lucida Sans Unicode" w:cs="Lucida Sans Unicode"/>
          <w:i/>
          <w:iCs/>
          <w:color w:val="494C4E"/>
          <w:spacing w:val="3"/>
          <w:sz w:val="29"/>
          <w:szCs w:val="29"/>
          <w:bdr w:val="none" w:sz="0" w:space="0" w:color="auto" w:frame="1"/>
        </w:rPr>
        <w:t>a</w:t>
      </w:r>
      <w:proofErr w:type="spellEnd"/>
      <w:r w:rsidRPr="00680D4D">
        <w:rPr>
          <w:rFonts w:ascii="Lucida Sans Unicode" w:eastAsia="Times New Roman" w:hAnsi="Lucida Sans Unicode" w:cs="Lucida Sans Unicode"/>
          <w:i/>
          <w:iCs/>
          <w:color w:val="494C4E"/>
          <w:spacing w:val="3"/>
          <w:sz w:val="29"/>
          <w:szCs w:val="29"/>
          <w:bdr w:val="none" w:sz="0" w:space="0" w:color="auto" w:frame="1"/>
        </w:rPr>
        <w:t xml:space="preserve"> Sutra</w:t>
      </w:r>
      <w:r w:rsidRPr="00680D4D">
        <w:rPr>
          <w:rFonts w:ascii="Lucida Sans Unicode" w:eastAsia="Times New Roman" w:hAnsi="Lucida Sans Unicode" w:cs="Lucida Sans Unicode"/>
          <w:color w:val="494C4E"/>
          <w:spacing w:val="3"/>
          <w:sz w:val="29"/>
          <w:szCs w:val="29"/>
        </w:rPr>
        <w:t>).</w:t>
      </w:r>
    </w:p>
    <w:p w14:paraId="4527AEC9"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i/>
          <w:iCs/>
          <w:color w:val="494C4E"/>
          <w:spacing w:val="3"/>
          <w:sz w:val="29"/>
          <w:szCs w:val="29"/>
          <w:bdr w:val="none" w:sz="0" w:space="0" w:color="auto" w:frame="1"/>
        </w:rPr>
        <w:t xml:space="preserve">[They] who do not wear silk, leather boots, furs, or down ...and who do not consume milk, cream, or butter, can truly transcend this world. Both physically and mentally one must avoid the bodies and the by-products of beings, by neither wearing them </w:t>
      </w:r>
      <w:proofErr w:type="gramStart"/>
      <w:r w:rsidRPr="00680D4D">
        <w:rPr>
          <w:rFonts w:ascii="Lucida Sans Unicode" w:eastAsia="Times New Roman" w:hAnsi="Lucida Sans Unicode" w:cs="Lucida Sans Unicode"/>
          <w:i/>
          <w:iCs/>
          <w:color w:val="494C4E"/>
          <w:spacing w:val="3"/>
          <w:sz w:val="29"/>
          <w:szCs w:val="29"/>
          <w:bdr w:val="none" w:sz="0" w:space="0" w:color="auto" w:frame="1"/>
        </w:rPr>
        <w:t>or</w:t>
      </w:r>
      <w:proofErr w:type="gramEnd"/>
      <w:r w:rsidRPr="00680D4D">
        <w:rPr>
          <w:rFonts w:ascii="Lucida Sans Unicode" w:eastAsia="Times New Roman" w:hAnsi="Lucida Sans Unicode" w:cs="Lucida Sans Unicode"/>
          <w:i/>
          <w:iCs/>
          <w:color w:val="494C4E"/>
          <w:spacing w:val="3"/>
          <w:sz w:val="29"/>
          <w:szCs w:val="29"/>
          <w:bdr w:val="none" w:sz="0" w:space="0" w:color="auto" w:frame="1"/>
        </w:rPr>
        <w:t xml:space="preserve"> eating them. I say that such people have true liberation </w:t>
      </w:r>
      <w:r w:rsidRPr="00680D4D">
        <w:rPr>
          <w:rFonts w:ascii="Lucida Sans Unicode" w:eastAsia="Times New Roman" w:hAnsi="Lucida Sans Unicode" w:cs="Lucida Sans Unicode"/>
          <w:color w:val="494C4E"/>
          <w:spacing w:val="3"/>
          <w:sz w:val="29"/>
          <w:szCs w:val="29"/>
        </w:rPr>
        <w:t>(</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Śūra</w:t>
      </w:r>
      <w:r w:rsidRPr="00680D4D">
        <w:rPr>
          <w:rFonts w:ascii="Calibri" w:eastAsia="Times New Roman" w:hAnsi="Calibri" w:cs="Calibri"/>
          <w:i/>
          <w:iCs/>
          <w:color w:val="494C4E"/>
          <w:spacing w:val="3"/>
          <w:sz w:val="29"/>
          <w:szCs w:val="29"/>
          <w:bdr w:val="none" w:sz="0" w:space="0" w:color="auto" w:frame="1"/>
        </w:rPr>
        <w:t>ṅ</w:t>
      </w:r>
      <w:r w:rsidRPr="00680D4D">
        <w:rPr>
          <w:rFonts w:ascii="Lucida Sans Unicode" w:eastAsia="Times New Roman" w:hAnsi="Lucida Sans Unicode" w:cs="Lucida Sans Unicode"/>
          <w:i/>
          <w:iCs/>
          <w:color w:val="494C4E"/>
          <w:spacing w:val="3"/>
          <w:sz w:val="29"/>
          <w:szCs w:val="29"/>
          <w:bdr w:val="none" w:sz="0" w:space="0" w:color="auto" w:frame="1"/>
        </w:rPr>
        <w:t>gama</w:t>
      </w:r>
      <w:proofErr w:type="spellEnd"/>
      <w:r w:rsidRPr="00680D4D">
        <w:rPr>
          <w:rFonts w:ascii="Lucida Sans Unicode" w:eastAsia="Times New Roman" w:hAnsi="Lucida Sans Unicode" w:cs="Lucida Sans Unicode"/>
          <w:i/>
          <w:iCs/>
          <w:color w:val="494C4E"/>
          <w:spacing w:val="3"/>
          <w:sz w:val="29"/>
          <w:szCs w:val="29"/>
          <w:bdr w:val="none" w:sz="0" w:space="0" w:color="auto" w:frame="1"/>
        </w:rPr>
        <w:t xml:space="preserve">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Sūtra</w:t>
      </w:r>
      <w:proofErr w:type="spellEnd"/>
      <w:r w:rsidRPr="00680D4D">
        <w:rPr>
          <w:rFonts w:ascii="Lucida Sans Unicode" w:eastAsia="Times New Roman" w:hAnsi="Lucida Sans Unicode" w:cs="Lucida Sans Unicode"/>
          <w:color w:val="494C4E"/>
          <w:spacing w:val="3"/>
          <w:sz w:val="29"/>
          <w:szCs w:val="29"/>
        </w:rPr>
        <w:t>).</w:t>
      </w:r>
    </w:p>
    <w:p w14:paraId="76C35F06" w14:textId="77777777" w:rsidR="00680D4D" w:rsidRDefault="00680D4D" w:rsidP="00680D4D">
      <w:pPr>
        <w:shd w:val="clear" w:color="auto" w:fill="FFFFFF"/>
        <w:rPr>
          <w:rFonts w:ascii="Lucida Sans Unicode" w:eastAsia="Times New Roman" w:hAnsi="Lucida Sans Unicode" w:cs="Lucida Sans Unicode"/>
          <w:color w:val="494C4E"/>
          <w:spacing w:val="3"/>
          <w:sz w:val="29"/>
          <w:szCs w:val="29"/>
        </w:rPr>
      </w:pPr>
    </w:p>
    <w:p w14:paraId="42B3880E" w14:textId="3947137C"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"Skillful Means"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Upāya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w:t>
      </w:r>
    </w:p>
    <w:p w14:paraId="7C7764AA"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Buddhism emphasizes a wide array of "skillful means"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upāya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teaching tools that help beings gain liberation.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literature considers that previous forms of Buddhism were overly constrained by morality (e.g., monastic rules), which limited potentially helpful skillful means. We already encountered some of this tension in the </w:t>
      </w:r>
      <w:proofErr w:type="spellStart"/>
      <w:r w:rsidRPr="00680D4D">
        <w:rPr>
          <w:rFonts w:ascii="Lucida Sans Unicode" w:eastAsia="Times New Roman" w:hAnsi="Lucida Sans Unicode" w:cs="Lucida Sans Unicode"/>
          <w:color w:val="494C4E"/>
          <w:spacing w:val="3"/>
          <w:sz w:val="29"/>
          <w:szCs w:val="29"/>
          <w:bdr w:val="none" w:sz="0" w:space="0" w:color="auto" w:frame="1"/>
        </w:rPr>
        <w:t>Jātaka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tales, in which the Buddha-to-be went against normative monastic rules </w:t>
      </w:r>
      <w:proofErr w:type="gramStart"/>
      <w:r w:rsidRPr="00680D4D">
        <w:rPr>
          <w:rFonts w:ascii="Lucida Sans Unicode" w:eastAsia="Times New Roman" w:hAnsi="Lucida Sans Unicode" w:cs="Lucida Sans Unicode"/>
          <w:color w:val="494C4E"/>
          <w:spacing w:val="3"/>
          <w:sz w:val="29"/>
          <w:szCs w:val="29"/>
          <w:bdr w:val="none" w:sz="0" w:space="0" w:color="auto" w:frame="1"/>
        </w:rPr>
        <w:t>in order to</w:t>
      </w:r>
      <w:proofErr w:type="gramEnd"/>
      <w:r w:rsidRPr="00680D4D">
        <w:rPr>
          <w:rFonts w:ascii="Lucida Sans Unicode" w:eastAsia="Times New Roman" w:hAnsi="Lucida Sans Unicode" w:cs="Lucida Sans Unicode"/>
          <w:color w:val="494C4E"/>
          <w:spacing w:val="3"/>
          <w:sz w:val="29"/>
          <w:szCs w:val="29"/>
          <w:bdr w:val="none" w:sz="0" w:space="0" w:color="auto" w:frame="1"/>
        </w:rPr>
        <w:t xml:space="preserve"> help beings. Because bodhisattvas take vows to help </w:t>
      </w:r>
      <w:r w:rsidRPr="00680D4D">
        <w:rPr>
          <w:rFonts w:ascii="Lucida Sans Unicode" w:eastAsia="Times New Roman" w:hAnsi="Lucida Sans Unicode" w:cs="Lucida Sans Unicode"/>
          <w:color w:val="494C4E"/>
          <w:spacing w:val="3"/>
          <w:sz w:val="29"/>
          <w:szCs w:val="29"/>
          <w:bdr w:val="none" w:sz="0" w:space="0" w:color="auto" w:frame="1"/>
        </w:rPr>
        <w:lastRenderedPageBreak/>
        <w:t>bring all beings to liberation, they must engage in whatever techniques are necessary to do so. We already encountered the idea of the Buddha's skillfulness as a teacher in reference to the Devadatta narratives.</w:t>
      </w:r>
    </w:p>
    <w:p w14:paraId="0B5DB6F6"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An example of a controversial skillful means embraced by the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w:t>
      </w:r>
      <w:r w:rsidRPr="00680D4D">
        <w:rPr>
          <w:rFonts w:ascii="Lucida Sans Unicode" w:eastAsia="Times New Roman" w:hAnsi="Lucida Sans Unicode" w:cs="Lucida Sans Unicode"/>
          <w:color w:val="494C4E"/>
          <w:spacing w:val="3"/>
          <w:sz w:val="29"/>
          <w:szCs w:val="29"/>
        </w:rPr>
        <w:t>tradition is </w:t>
      </w:r>
      <w:r w:rsidRPr="00680D4D">
        <w:rPr>
          <w:rFonts w:ascii="Lucida Sans Unicode" w:eastAsia="Times New Roman" w:hAnsi="Lucida Sans Unicode" w:cs="Lucida Sans Unicode"/>
          <w:color w:val="494C4E"/>
          <w:spacing w:val="3"/>
          <w:sz w:val="29"/>
          <w:szCs w:val="29"/>
          <w:u w:val="single"/>
          <w:bdr w:val="none" w:sz="0" w:space="0" w:color="auto" w:frame="1"/>
        </w:rPr>
        <w:t>lying</w:t>
      </w:r>
      <w:r w:rsidRPr="00680D4D">
        <w:rPr>
          <w:rFonts w:ascii="Lucida Sans Unicode" w:eastAsia="Times New Roman" w:hAnsi="Lucida Sans Unicode" w:cs="Lucida Sans Unicode"/>
          <w:color w:val="494C4E"/>
          <w:spacing w:val="3"/>
          <w:sz w:val="29"/>
          <w:szCs w:val="29"/>
        </w:rPr>
        <w:t>. Normally, Buddhist monks and teachers should not lie. However, when used as a greater good (for the purpose of helping beings become liberated), lying can be useful (remember: the Buddhist path is better thought of as practical rather than holy or sacred). One famous lie is found in the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scripture called the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Vimalakīrti</w:t>
      </w:r>
      <w:proofErr w:type="spellEnd"/>
      <w:r w:rsidRPr="00680D4D">
        <w:rPr>
          <w:rFonts w:ascii="Lucida Sans Unicode" w:eastAsia="Times New Roman" w:hAnsi="Lucida Sans Unicode" w:cs="Lucida Sans Unicode"/>
          <w:color w:val="494C4E"/>
          <w:spacing w:val="3"/>
          <w:sz w:val="29"/>
          <w:szCs w:val="29"/>
          <w:bdr w:val="none" w:sz="0" w:space="0" w:color="auto" w:frame="1"/>
        </w:rPr>
        <w:t>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Nirdeśa</w:t>
      </w:r>
      <w:proofErr w:type="spellEnd"/>
      <w:r w:rsidRPr="00680D4D">
        <w:rPr>
          <w:rFonts w:ascii="Lucida Sans Unicode" w:eastAsia="Times New Roman" w:hAnsi="Lucida Sans Unicode" w:cs="Lucida Sans Unicode"/>
          <w:color w:val="494C4E"/>
          <w:spacing w:val="3"/>
          <w:sz w:val="29"/>
          <w:szCs w:val="29"/>
          <w:bdr w:val="none" w:sz="0" w:space="0" w:color="auto" w:frame="1"/>
        </w:rPr>
        <w:t>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Sūtra</w:t>
      </w:r>
      <w:proofErr w:type="spellEnd"/>
      <w:r w:rsidRPr="00680D4D">
        <w:rPr>
          <w:rFonts w:ascii="Lucida Sans Unicode" w:eastAsia="Times New Roman" w:hAnsi="Lucida Sans Unicode" w:cs="Lucida Sans Unicode"/>
          <w:i/>
          <w:iCs/>
          <w:color w:val="494C4E"/>
          <w:spacing w:val="3"/>
          <w:sz w:val="29"/>
          <w:szCs w:val="29"/>
          <w:bdr w:val="none" w:sz="0" w:space="0" w:color="auto" w:frame="1"/>
        </w:rPr>
        <w:t>. </w:t>
      </w:r>
      <w:r w:rsidRPr="00680D4D">
        <w:rPr>
          <w:rFonts w:ascii="Lucida Sans Unicode" w:eastAsia="Times New Roman" w:hAnsi="Lucida Sans Unicode" w:cs="Lucida Sans Unicode"/>
          <w:color w:val="494C4E"/>
          <w:spacing w:val="3"/>
          <w:sz w:val="29"/>
          <w:szCs w:val="29"/>
          <w:bdr w:val="none" w:sz="0" w:space="0" w:color="auto" w:frame="1"/>
        </w:rPr>
        <w:t xml:space="preserve">In this scripture, the Buddhist hero, named </w:t>
      </w:r>
      <w:proofErr w:type="spellStart"/>
      <w:r w:rsidRPr="00680D4D">
        <w:rPr>
          <w:rFonts w:ascii="Lucida Sans Unicode" w:eastAsia="Times New Roman" w:hAnsi="Lucida Sans Unicode" w:cs="Lucida Sans Unicode"/>
          <w:color w:val="494C4E"/>
          <w:spacing w:val="3"/>
          <w:sz w:val="29"/>
          <w:szCs w:val="29"/>
          <w:bdr w:val="none" w:sz="0" w:space="0" w:color="auto" w:frame="1"/>
        </w:rPr>
        <w:t>Vimalakīrti</w:t>
      </w:r>
      <w:proofErr w:type="spellEnd"/>
      <w:r w:rsidRPr="00680D4D">
        <w:rPr>
          <w:rFonts w:ascii="Lucida Sans Unicode" w:eastAsia="Times New Roman" w:hAnsi="Lucida Sans Unicode" w:cs="Lucida Sans Unicode"/>
          <w:color w:val="494C4E"/>
          <w:spacing w:val="3"/>
          <w:sz w:val="29"/>
          <w:szCs w:val="29"/>
          <w:bdr w:val="none" w:sz="0" w:space="0" w:color="auto" w:frame="1"/>
        </w:rPr>
        <w:t>, helps his students become liberated by lying to them. He lies that he is sick and dying so that he can illustrate the inherent emptiness of the body. He summons his students to his bedside, where he delivers a sermon, which is successful: his students attain nirvana!</w:t>
      </w:r>
    </w:p>
    <w:p w14:paraId="2540AFBE"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bdr w:val="none" w:sz="0" w:space="0" w:color="auto" w:frame="1"/>
        </w:rPr>
        <w:t>Here is an excerpt of his sermon, which is one of my favourite descriptions of the impermanence of the body anywhere in Buddhist literature:</w:t>
      </w:r>
    </w:p>
    <w:p w14:paraId="3DA2E497"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i/>
          <w:iCs/>
          <w:color w:val="494C4E"/>
          <w:spacing w:val="3"/>
          <w:bdr w:val="none" w:sz="0" w:space="0" w:color="auto" w:frame="1"/>
        </w:rPr>
        <w:t xml:space="preserve">"Friends, this body is so impermanent, fragile, unworthy of confidence, and feeble. It is so insubstantial, perishable, short-lived, painful, filled with diseases, and subject to changes. Thus, my friends, as this body is only a vessel of many sicknesses, wise men do not rely on it. This body is like a ball of foam, unable to bear any pressure. It is like a water bubble, not remaining very long. It is like a mirage, born from the appetites of the passions. It is like the trunk of the plantain tree, having no core. Alas! This body is like a machine, a nexus of bones and tendons. It is like a magical illusion, consisting of falsifications. It is like a dream, being an unreal vision. It is like a reflection, being the image of former actions. It is like an echo, being </w:t>
      </w:r>
      <w:r w:rsidRPr="00680D4D">
        <w:rPr>
          <w:rFonts w:ascii="Lucida Sans Unicode" w:eastAsia="Times New Roman" w:hAnsi="Lucida Sans Unicode" w:cs="Lucida Sans Unicode"/>
          <w:i/>
          <w:iCs/>
          <w:color w:val="494C4E"/>
          <w:spacing w:val="3"/>
          <w:bdr w:val="none" w:sz="0" w:space="0" w:color="auto" w:frame="1"/>
        </w:rPr>
        <w:lastRenderedPageBreak/>
        <w:t>dependent on conditioning. It is like a cloud, being characterized by turbulence and dissolution. It is like a flash of lightning, being unstable, and decaying every moment. The body is ownerless, being the product of a variety of conditions.</w:t>
      </w:r>
    </w:p>
    <w:p w14:paraId="2D284328"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i/>
          <w:iCs/>
          <w:color w:val="494C4E"/>
          <w:spacing w:val="3"/>
          <w:bdr w:val="none" w:sz="0" w:space="0" w:color="auto" w:frame="1"/>
        </w:rPr>
        <w:t xml:space="preserve">"This body is inert, like the earth; selfless, like water; lifeless, like fire; impersonal, like the wind; and </w:t>
      </w:r>
      <w:proofErr w:type="spellStart"/>
      <w:r w:rsidRPr="00680D4D">
        <w:rPr>
          <w:rFonts w:ascii="Lucida Sans Unicode" w:eastAsia="Times New Roman" w:hAnsi="Lucida Sans Unicode" w:cs="Lucida Sans Unicode"/>
          <w:i/>
          <w:iCs/>
          <w:color w:val="494C4E"/>
          <w:spacing w:val="3"/>
          <w:bdr w:val="none" w:sz="0" w:space="0" w:color="auto" w:frame="1"/>
        </w:rPr>
        <w:t>nonsubstantial</w:t>
      </w:r>
      <w:proofErr w:type="spellEnd"/>
      <w:r w:rsidRPr="00680D4D">
        <w:rPr>
          <w:rFonts w:ascii="Lucida Sans Unicode" w:eastAsia="Times New Roman" w:hAnsi="Lucida Sans Unicode" w:cs="Lucida Sans Unicode"/>
          <w:i/>
          <w:iCs/>
          <w:color w:val="494C4E"/>
          <w:spacing w:val="3"/>
          <w:bdr w:val="none" w:sz="0" w:space="0" w:color="auto" w:frame="1"/>
        </w:rPr>
        <w:t xml:space="preserve">, like space. This body is unreal, being a collocation of the four main elements. It is void, not existing as self or as self-possessed. It is inanimate, being like grass, trees, walls, clods of earth, and hallucinations. It is insensate, being driven like a windmill. It is filthy, being an agglomeration of pus and excrement. It is false, being fated to be broken and destroyed, </w:t>
      </w:r>
      <w:proofErr w:type="gramStart"/>
      <w:r w:rsidRPr="00680D4D">
        <w:rPr>
          <w:rFonts w:ascii="Lucida Sans Unicode" w:eastAsia="Times New Roman" w:hAnsi="Lucida Sans Unicode" w:cs="Lucida Sans Unicode"/>
          <w:i/>
          <w:iCs/>
          <w:color w:val="494C4E"/>
          <w:spacing w:val="3"/>
          <w:bdr w:val="none" w:sz="0" w:space="0" w:color="auto" w:frame="1"/>
        </w:rPr>
        <w:t>in spite of</w:t>
      </w:r>
      <w:proofErr w:type="gramEnd"/>
      <w:r w:rsidRPr="00680D4D">
        <w:rPr>
          <w:rFonts w:ascii="Lucida Sans Unicode" w:eastAsia="Times New Roman" w:hAnsi="Lucida Sans Unicode" w:cs="Lucida Sans Unicode"/>
          <w:i/>
          <w:iCs/>
          <w:color w:val="494C4E"/>
          <w:spacing w:val="3"/>
          <w:bdr w:val="none" w:sz="0" w:space="0" w:color="auto" w:frame="1"/>
        </w:rPr>
        <w:t xml:space="preserve"> being anointed and massaged. It is afflicted by the four hundred and four diseases. It is like an ancient well, constantly overwhelmed by old age. Its duration is never certain - certain only is its end in death. This body is a combination of aggregates, elements, and sense-media, which are comparable to murderers, poisonous snakes, and an empty town, respectively. Therefore, you should be revulsed by such a body. You should despair of it and should arouse your admiration for the body of the Tathagata."</w:t>
      </w:r>
    </w:p>
    <w:p w14:paraId="438E79C5" w14:textId="77777777" w:rsidR="00680D4D" w:rsidRDefault="00680D4D" w:rsidP="00680D4D">
      <w:pPr>
        <w:shd w:val="clear" w:color="auto" w:fill="FFFFFF"/>
        <w:rPr>
          <w:rFonts w:ascii="Lucida Sans Unicode" w:eastAsia="Times New Roman" w:hAnsi="Lucida Sans Unicode" w:cs="Lucida Sans Unicode"/>
          <w:color w:val="494C4E"/>
          <w:spacing w:val="3"/>
          <w:sz w:val="28"/>
          <w:szCs w:val="28"/>
          <w:bdr w:val="none" w:sz="0" w:space="0" w:color="auto" w:frame="1"/>
        </w:rPr>
      </w:pPr>
    </w:p>
    <w:p w14:paraId="7CA52840" w14:textId="5C8709C4"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8"/>
          <w:szCs w:val="28"/>
          <w:bdr w:val="none" w:sz="0" w:space="0" w:color="auto" w:frame="1"/>
        </w:rPr>
        <w:t>(The entire scripture is found online: </w:t>
      </w:r>
      <w:hyperlink r:id="rId11" w:history="1">
        <w:r w:rsidRPr="00680D4D">
          <w:rPr>
            <w:rFonts w:ascii="Lucida Sans Unicode" w:eastAsia="Times New Roman" w:hAnsi="Lucida Sans Unicode" w:cs="Lucida Sans Unicode"/>
            <w:color w:val="006FBF"/>
            <w:spacing w:val="3"/>
            <w:sz w:val="28"/>
            <w:szCs w:val="28"/>
            <w:u w:val="single"/>
            <w:bdr w:val="none" w:sz="0" w:space="0" w:color="auto" w:frame="1"/>
          </w:rPr>
          <w:t>https://www2.kenyon.edu/Depts/Religion/Fac/Adler/Reln260/Vimalakirti.htm</w:t>
        </w:r>
      </w:hyperlink>
      <w:r w:rsidRPr="00680D4D">
        <w:rPr>
          <w:rFonts w:ascii="Lucida Sans Unicode" w:eastAsia="Times New Roman" w:hAnsi="Lucida Sans Unicode" w:cs="Lucida Sans Unicode"/>
          <w:color w:val="494C4E"/>
          <w:spacing w:val="3"/>
          <w:sz w:val="28"/>
          <w:szCs w:val="28"/>
          <w:bdr w:val="none" w:sz="0" w:space="0" w:color="auto" w:frame="1"/>
        </w:rPr>
        <w:t>).</w:t>
      </w:r>
    </w:p>
    <w:p w14:paraId="67060D78"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"Three Buddha Bodies" (</w:t>
      </w:r>
      <w:proofErr w:type="spellStart"/>
      <w:r w:rsidRPr="00680D4D">
        <w:rPr>
          <w:rFonts w:ascii="Lucida Sans Unicode" w:eastAsia="Times New Roman" w:hAnsi="Lucida Sans Unicode" w:cs="Lucida Sans Unicode"/>
          <w:b/>
          <w:bCs/>
          <w:color w:val="494C4E"/>
          <w:spacing w:val="3"/>
          <w:sz w:val="29"/>
          <w:szCs w:val="29"/>
          <w:bdr w:val="none" w:sz="0" w:space="0" w:color="auto" w:frame="1"/>
        </w:rPr>
        <w:t>Trikāya</w:t>
      </w:r>
      <w:proofErr w:type="spellEnd"/>
      <w:r w:rsidRPr="00680D4D">
        <w:rPr>
          <w:rFonts w:ascii="Lucida Sans Unicode" w:eastAsia="Times New Roman" w:hAnsi="Lucida Sans Unicode" w:cs="Lucida Sans Unicode"/>
          <w:b/>
          <w:bCs/>
          <w:color w:val="494C4E"/>
          <w:spacing w:val="3"/>
          <w:sz w:val="29"/>
          <w:szCs w:val="29"/>
          <w:bdr w:val="none" w:sz="0" w:space="0" w:color="auto" w:frame="1"/>
        </w:rPr>
        <w:t>)</w:t>
      </w:r>
    </w:p>
    <w:p w14:paraId="6E3F95EC"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One of the most significant developments in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is the Three Buddha Bodies doctrine, which reformulates the nature of reality. This doctrine teaches that buddhas (i.e., awakened beings, including the historical Buddha) have three "bodies"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kāya</w:t>
      </w:r>
      <w:proofErr w:type="spellEnd"/>
      <w:r w:rsidRPr="00680D4D">
        <w:rPr>
          <w:rFonts w:ascii="Lucida Sans Unicode" w:eastAsia="Times New Roman" w:hAnsi="Lucida Sans Unicode" w:cs="Lucida Sans Unicode"/>
          <w:color w:val="494C4E"/>
          <w:spacing w:val="3"/>
          <w:sz w:val="29"/>
          <w:szCs w:val="29"/>
          <w:bdr w:val="none" w:sz="0" w:space="0" w:color="auto" w:frame="1"/>
        </w:rPr>
        <w:t>). These are: </w:t>
      </w:r>
    </w:p>
    <w:p w14:paraId="18677D11" w14:textId="77777777" w:rsidR="00680D4D" w:rsidRPr="00680D4D" w:rsidRDefault="00680D4D" w:rsidP="00680D4D">
      <w:pPr>
        <w:numPr>
          <w:ilvl w:val="0"/>
          <w:numId w:val="10"/>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bdr w:val="none" w:sz="0" w:space="0" w:color="auto" w:frame="1"/>
        </w:rPr>
        <w:t xml:space="preserve">The </w:t>
      </w:r>
      <w:proofErr w:type="spellStart"/>
      <w:r w:rsidRPr="00680D4D">
        <w:rPr>
          <w:rFonts w:ascii="Lucida Sans Unicode" w:eastAsia="Times New Roman" w:hAnsi="Lucida Sans Unicode" w:cs="Lucida Sans Unicode"/>
          <w:color w:val="494C4E"/>
          <w:spacing w:val="3"/>
          <w:sz w:val="29"/>
          <w:szCs w:val="29"/>
          <w:bdr w:val="none" w:sz="0" w:space="0" w:color="auto" w:frame="1"/>
        </w:rPr>
        <w:t>Dharmakāya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("truth body" or "reality body"): This is the non-manifested/undifferentiated source out of which all buddhas emerge and return to. In other words, all buddhas </w:t>
      </w:r>
      <w:r w:rsidRPr="00680D4D">
        <w:rPr>
          <w:rFonts w:ascii="Lucida Sans Unicode" w:eastAsia="Times New Roman" w:hAnsi="Lucida Sans Unicode" w:cs="Lucida Sans Unicode"/>
          <w:color w:val="494C4E"/>
          <w:spacing w:val="3"/>
          <w:sz w:val="29"/>
          <w:szCs w:val="29"/>
          <w:bdr w:val="none" w:sz="0" w:space="0" w:color="auto" w:frame="1"/>
        </w:rPr>
        <w:lastRenderedPageBreak/>
        <w:t xml:space="preserve">are manifestations of the </w:t>
      </w:r>
      <w:proofErr w:type="spellStart"/>
      <w:r w:rsidRPr="00680D4D">
        <w:rPr>
          <w:rFonts w:ascii="Lucida Sans Unicode" w:eastAsia="Times New Roman" w:hAnsi="Lucida Sans Unicode" w:cs="Lucida Sans Unicode"/>
          <w:color w:val="494C4E"/>
          <w:spacing w:val="3"/>
          <w:sz w:val="29"/>
          <w:szCs w:val="29"/>
          <w:bdr w:val="none" w:sz="0" w:space="0" w:color="auto" w:frame="1"/>
        </w:rPr>
        <w:t>dharmakāya</w:t>
      </w:r>
      <w:proofErr w:type="spellEnd"/>
      <w:r w:rsidRPr="00680D4D">
        <w:rPr>
          <w:rFonts w:ascii="Lucida Sans Unicode" w:eastAsia="Times New Roman" w:hAnsi="Lucida Sans Unicode" w:cs="Lucida Sans Unicode"/>
          <w:color w:val="494C4E"/>
          <w:spacing w:val="3"/>
          <w:sz w:val="29"/>
          <w:szCs w:val="29"/>
          <w:bdr w:val="none" w:sz="0" w:space="0" w:color="auto" w:frame="1"/>
        </w:rPr>
        <w:t>. It is synonymous with “Emptiness” (</w:t>
      </w:r>
      <w:proofErr w:type="spellStart"/>
      <w:r w:rsidRPr="00680D4D">
        <w:rPr>
          <w:rFonts w:ascii="Lucida Sans Unicode" w:eastAsia="Times New Roman" w:hAnsi="Lucida Sans Unicode" w:cs="Lucida Sans Unicode"/>
          <w:color w:val="494C4E"/>
          <w:spacing w:val="3"/>
          <w:sz w:val="29"/>
          <w:szCs w:val="29"/>
          <w:bdr w:val="none" w:sz="0" w:space="0" w:color="auto" w:frame="1"/>
        </w:rPr>
        <w:t>Śūnyatā</w:t>
      </w:r>
      <w:proofErr w:type="spellEnd"/>
      <w:r w:rsidRPr="00680D4D">
        <w:rPr>
          <w:rFonts w:ascii="Lucida Sans Unicode" w:eastAsia="Times New Roman" w:hAnsi="Lucida Sans Unicode" w:cs="Lucida Sans Unicode"/>
          <w:color w:val="494C4E"/>
          <w:spacing w:val="3"/>
          <w:sz w:val="29"/>
          <w:szCs w:val="29"/>
          <w:bdr w:val="none" w:sz="0" w:space="0" w:color="auto" w:frame="1"/>
        </w:rPr>
        <w:t>), as explained above. </w:t>
      </w:r>
    </w:p>
    <w:p w14:paraId="5535B23E" w14:textId="77777777" w:rsidR="00680D4D" w:rsidRPr="00680D4D" w:rsidRDefault="00680D4D" w:rsidP="00680D4D">
      <w:pPr>
        <w:numPr>
          <w:ilvl w:val="0"/>
          <w:numId w:val="10"/>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bdr w:val="none" w:sz="0" w:space="0" w:color="auto" w:frame="1"/>
        </w:rPr>
        <w:t xml:space="preserve">The </w:t>
      </w:r>
      <w:proofErr w:type="spellStart"/>
      <w:r w:rsidRPr="00680D4D">
        <w:rPr>
          <w:rFonts w:ascii="Lucida Sans Unicode" w:eastAsia="Times New Roman" w:hAnsi="Lucida Sans Unicode" w:cs="Lucida Sans Unicode"/>
          <w:color w:val="494C4E"/>
          <w:spacing w:val="3"/>
          <w:sz w:val="29"/>
          <w:szCs w:val="29"/>
          <w:bdr w:val="none" w:sz="0" w:space="0" w:color="auto" w:frame="1"/>
        </w:rPr>
        <w:t>Sa</w:t>
      </w:r>
      <w:r w:rsidRPr="00680D4D">
        <w:rPr>
          <w:rFonts w:ascii="Calibri" w:eastAsia="Times New Roman" w:hAnsi="Calibri" w:cs="Calibri"/>
          <w:color w:val="494C4E"/>
          <w:spacing w:val="3"/>
          <w:sz w:val="29"/>
          <w:szCs w:val="29"/>
          <w:bdr w:val="none" w:sz="0" w:space="0" w:color="auto" w:frame="1"/>
        </w:rPr>
        <w:t>ṃ</w:t>
      </w:r>
      <w:r w:rsidRPr="00680D4D">
        <w:rPr>
          <w:rFonts w:ascii="Lucida Sans Unicode" w:eastAsia="Times New Roman" w:hAnsi="Lucida Sans Unicode" w:cs="Lucida Sans Unicode"/>
          <w:color w:val="494C4E"/>
          <w:spacing w:val="3"/>
          <w:sz w:val="29"/>
          <w:szCs w:val="29"/>
          <w:bdr w:val="none" w:sz="0" w:space="0" w:color="auto" w:frame="1"/>
        </w:rPr>
        <w:t>bhogakāya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("body of enjoyment"): This is a non-physical body (or "subtle" body of a buddha). Buddhas may manifest in this non-physical form to teach in visions, meditations, non-human realms, or "pure lands"--see about the pure lands later). Many famous Buddhas that appear in </w:t>
      </w:r>
      <w:proofErr w:type="spellStart"/>
      <w:r w:rsidRPr="00680D4D">
        <w:rPr>
          <w:rFonts w:ascii="Lucida Sans Unicode" w:eastAsia="Times New Roman" w:hAnsi="Lucida Sans Unicode" w:cs="Lucida Sans Unicode"/>
          <w:color w:val="494C4E"/>
          <w:spacing w:val="3"/>
          <w:sz w:val="29"/>
          <w:szCs w:val="29"/>
          <w:bdr w:val="none" w:sz="0" w:space="0" w:color="auto" w:frame="1"/>
        </w:rPr>
        <w:t>Sa</w:t>
      </w:r>
      <w:r w:rsidRPr="00680D4D">
        <w:rPr>
          <w:rFonts w:ascii="Calibri" w:eastAsia="Times New Roman" w:hAnsi="Calibri" w:cs="Calibri"/>
          <w:color w:val="494C4E"/>
          <w:spacing w:val="3"/>
          <w:sz w:val="29"/>
          <w:szCs w:val="29"/>
          <w:bdr w:val="none" w:sz="0" w:space="0" w:color="auto" w:frame="1"/>
        </w:rPr>
        <w:t>ṃ</w:t>
      </w:r>
      <w:r w:rsidRPr="00680D4D">
        <w:rPr>
          <w:rFonts w:ascii="Lucida Sans Unicode" w:eastAsia="Times New Roman" w:hAnsi="Lucida Sans Unicode" w:cs="Lucida Sans Unicode"/>
          <w:color w:val="494C4E"/>
          <w:spacing w:val="3"/>
          <w:sz w:val="29"/>
          <w:szCs w:val="29"/>
          <w:bdr w:val="none" w:sz="0" w:space="0" w:color="auto" w:frame="1"/>
        </w:rPr>
        <w:t>bhogakāya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form are: </w:t>
      </w:r>
      <w:proofErr w:type="spellStart"/>
      <w:r w:rsidRPr="00680D4D">
        <w:rPr>
          <w:rFonts w:ascii="Lucida Sans Unicode" w:eastAsia="Times New Roman" w:hAnsi="Lucida Sans Unicode" w:cs="Lucida Sans Unicode"/>
          <w:color w:val="494C4E"/>
          <w:spacing w:val="3"/>
          <w:sz w:val="29"/>
          <w:szCs w:val="29"/>
          <w:bdr w:val="none" w:sz="0" w:space="0" w:color="auto" w:frame="1"/>
        </w:rPr>
        <w:t>Amitābha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and </w:t>
      </w:r>
      <w:proofErr w:type="spellStart"/>
      <w:r w:rsidRPr="00680D4D">
        <w:rPr>
          <w:rFonts w:ascii="Lucida Sans Unicode" w:eastAsia="Times New Roman" w:hAnsi="Lucida Sans Unicode" w:cs="Lucida Sans Unicode"/>
          <w:color w:val="494C4E"/>
          <w:spacing w:val="3"/>
          <w:sz w:val="29"/>
          <w:szCs w:val="29"/>
          <w:bdr w:val="none" w:sz="0" w:space="0" w:color="auto" w:frame="1"/>
        </w:rPr>
        <w:t>Mañjuśrī</w:t>
      </w:r>
      <w:proofErr w:type="spellEnd"/>
      <w:r w:rsidRPr="00680D4D">
        <w:rPr>
          <w:rFonts w:ascii="Lucida Sans Unicode" w:eastAsia="Times New Roman" w:hAnsi="Lucida Sans Unicode" w:cs="Lucida Sans Unicode"/>
          <w:color w:val="494C4E"/>
          <w:spacing w:val="3"/>
          <w:sz w:val="29"/>
          <w:szCs w:val="29"/>
          <w:bdr w:val="none" w:sz="0" w:space="0" w:color="auto" w:frame="1"/>
        </w:rPr>
        <w:t>--more on these later). </w:t>
      </w:r>
    </w:p>
    <w:p w14:paraId="0803CFCA" w14:textId="77777777" w:rsidR="00680D4D" w:rsidRPr="00680D4D" w:rsidRDefault="00680D4D" w:rsidP="00680D4D">
      <w:pPr>
        <w:numPr>
          <w:ilvl w:val="0"/>
          <w:numId w:val="10"/>
        </w:numPr>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 xml:space="preserve">The </w:t>
      </w:r>
      <w:proofErr w:type="spellStart"/>
      <w:r w:rsidRPr="00680D4D">
        <w:rPr>
          <w:rFonts w:ascii="Lucida Sans Unicode" w:eastAsia="Times New Roman" w:hAnsi="Lucida Sans Unicode" w:cs="Lucida Sans Unicode"/>
          <w:color w:val="494C4E"/>
          <w:spacing w:val="3"/>
          <w:sz w:val="29"/>
          <w:szCs w:val="29"/>
        </w:rPr>
        <w:t>Nirma</w:t>
      </w:r>
      <w:r w:rsidRPr="00680D4D">
        <w:rPr>
          <w:rFonts w:ascii="Calibri" w:eastAsia="Times New Roman" w:hAnsi="Calibri" w:cs="Calibri"/>
          <w:color w:val="494C4E"/>
          <w:spacing w:val="3"/>
          <w:sz w:val="29"/>
          <w:szCs w:val="29"/>
        </w:rPr>
        <w:t>ṇ</w:t>
      </w:r>
      <w:r w:rsidRPr="00680D4D">
        <w:rPr>
          <w:rFonts w:ascii="Lucida Sans Unicode" w:eastAsia="Times New Roman" w:hAnsi="Lucida Sans Unicode" w:cs="Lucida Sans Unicode"/>
          <w:color w:val="494C4E"/>
          <w:spacing w:val="3"/>
          <w:sz w:val="29"/>
          <w:szCs w:val="29"/>
        </w:rPr>
        <w:t>akāya</w:t>
      </w:r>
      <w:proofErr w:type="spellEnd"/>
      <w:r w:rsidRPr="00680D4D">
        <w:rPr>
          <w:rFonts w:ascii="Lucida Sans Unicode" w:eastAsia="Times New Roman" w:hAnsi="Lucida Sans Unicode" w:cs="Lucida Sans Unicode"/>
          <w:color w:val="494C4E"/>
          <w:spacing w:val="3"/>
          <w:sz w:val="29"/>
          <w:szCs w:val="29"/>
        </w:rPr>
        <w:t xml:space="preserve"> ("physical/manifest body"): This is a physical manifestation of the </w:t>
      </w:r>
      <w:proofErr w:type="spellStart"/>
      <w:r w:rsidRPr="00680D4D">
        <w:rPr>
          <w:rFonts w:ascii="Lucida Sans Unicode" w:eastAsia="Times New Roman" w:hAnsi="Lucida Sans Unicode" w:cs="Lucida Sans Unicode"/>
          <w:color w:val="494C4E"/>
          <w:spacing w:val="3"/>
          <w:sz w:val="29"/>
          <w:szCs w:val="29"/>
          <w:bdr w:val="none" w:sz="0" w:space="0" w:color="auto" w:frame="1"/>
        </w:rPr>
        <w:t>dharmakāya</w:t>
      </w:r>
      <w:proofErr w:type="spellEnd"/>
      <w:r w:rsidRPr="00680D4D">
        <w:rPr>
          <w:rFonts w:ascii="Lucida Sans Unicode" w:eastAsia="Times New Roman" w:hAnsi="Lucida Sans Unicode" w:cs="Lucida Sans Unicode"/>
          <w:color w:val="494C4E"/>
          <w:spacing w:val="3"/>
          <w:sz w:val="29"/>
          <w:szCs w:val="29"/>
          <w:bdr w:val="none" w:sz="0" w:space="0" w:color="auto" w:frame="1"/>
        </w:rPr>
        <w:t>. For example, the historical </w:t>
      </w:r>
      <w:r w:rsidRPr="00680D4D">
        <w:rPr>
          <w:rFonts w:ascii="Lucida Sans Unicode" w:eastAsia="Times New Roman" w:hAnsi="Lucida Sans Unicode" w:cs="Lucida Sans Unicode"/>
          <w:color w:val="494C4E"/>
          <w:spacing w:val="3"/>
          <w:sz w:val="29"/>
          <w:szCs w:val="29"/>
        </w:rPr>
        <w:t>Buddha. </w:t>
      </w:r>
    </w:p>
    <w:p w14:paraId="15473501"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Many Buddhas and Bodhisattvas</w:t>
      </w:r>
    </w:p>
    <w:p w14:paraId="67C918D0"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In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Buddhism, there are many different buddhas and bodhisattvas. This is not surprising, since there are countless manifestations of the </w:t>
      </w:r>
      <w:proofErr w:type="spellStart"/>
      <w:r w:rsidRPr="00680D4D">
        <w:rPr>
          <w:rFonts w:ascii="Lucida Sans Unicode" w:eastAsia="Times New Roman" w:hAnsi="Lucida Sans Unicode" w:cs="Lucida Sans Unicode"/>
          <w:color w:val="494C4E"/>
          <w:spacing w:val="3"/>
          <w:sz w:val="29"/>
          <w:szCs w:val="29"/>
          <w:bdr w:val="none" w:sz="0" w:space="0" w:color="auto" w:frame="1"/>
        </w:rPr>
        <w:t>dharmakāya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w:t>
      </w:r>
      <w:proofErr w:type="gramStart"/>
      <w:r w:rsidRPr="00680D4D">
        <w:rPr>
          <w:rFonts w:ascii="Lucida Sans Unicode" w:eastAsia="Times New Roman" w:hAnsi="Lucida Sans Unicode" w:cs="Lucida Sans Unicode"/>
          <w:color w:val="494C4E"/>
          <w:spacing w:val="3"/>
          <w:sz w:val="29"/>
          <w:szCs w:val="29"/>
          <w:bdr w:val="none" w:sz="0" w:space="0" w:color="auto" w:frame="1"/>
        </w:rPr>
        <w:t>All of</w:t>
      </w:r>
      <w:proofErr w:type="gramEnd"/>
      <w:r w:rsidRPr="00680D4D">
        <w:rPr>
          <w:rFonts w:ascii="Lucida Sans Unicode" w:eastAsia="Times New Roman" w:hAnsi="Lucida Sans Unicode" w:cs="Lucida Sans Unicode"/>
          <w:color w:val="494C4E"/>
          <w:spacing w:val="3"/>
          <w:sz w:val="29"/>
          <w:szCs w:val="29"/>
          <w:bdr w:val="none" w:sz="0" w:space="0" w:color="auto" w:frame="1"/>
        </w:rPr>
        <w:t xml:space="preserve"> these buddhas and bodhisattvas try to aid beings reach liberation. A buddha refers to a fully awakened </w:t>
      </w:r>
      <w:proofErr w:type="gramStart"/>
      <w:r w:rsidRPr="00680D4D">
        <w:rPr>
          <w:rFonts w:ascii="Lucida Sans Unicode" w:eastAsia="Times New Roman" w:hAnsi="Lucida Sans Unicode" w:cs="Lucida Sans Unicode"/>
          <w:color w:val="494C4E"/>
          <w:spacing w:val="3"/>
          <w:sz w:val="29"/>
          <w:szCs w:val="29"/>
          <w:bdr w:val="none" w:sz="0" w:space="0" w:color="auto" w:frame="1"/>
        </w:rPr>
        <w:t>being;</w:t>
      </w:r>
      <w:proofErr w:type="gramEnd"/>
      <w:r w:rsidRPr="00680D4D">
        <w:rPr>
          <w:rFonts w:ascii="Lucida Sans Unicode" w:eastAsia="Times New Roman" w:hAnsi="Lucida Sans Unicode" w:cs="Lucida Sans Unicode"/>
          <w:color w:val="494C4E"/>
          <w:spacing w:val="3"/>
          <w:sz w:val="29"/>
          <w:szCs w:val="29"/>
          <w:bdr w:val="none" w:sz="0" w:space="0" w:color="auto" w:frame="1"/>
        </w:rPr>
        <w:t xml:space="preserve"> a bodhisattva postpones his/her full liberated in order to help other beings (nevertheless, bodhisattvas are regarded as awakened beings anyways). Here are two important examples:</w:t>
      </w:r>
    </w:p>
    <w:p w14:paraId="28C9DF45" w14:textId="4BE2650A" w:rsidR="00680D4D" w:rsidRPr="00680D4D" w:rsidRDefault="00680D4D" w:rsidP="00680D4D">
      <w:pPr>
        <w:numPr>
          <w:ilvl w:val="0"/>
          <w:numId w:val="11"/>
        </w:numPr>
        <w:rPr>
          <w:rFonts w:ascii="Lucida Sans Unicode" w:eastAsia="Times New Roman" w:hAnsi="Lucida Sans Unicode" w:cs="Lucida Sans Unicode"/>
          <w:color w:val="494C4E"/>
          <w:spacing w:val="3"/>
          <w:sz w:val="29"/>
          <w:szCs w:val="29"/>
        </w:rPr>
      </w:pPr>
      <w:proofErr w:type="spellStart"/>
      <w:r w:rsidRPr="00680D4D">
        <w:rPr>
          <w:rFonts w:ascii="Lucida Sans Unicode" w:eastAsia="Times New Roman" w:hAnsi="Lucida Sans Unicode" w:cs="Lucida Sans Unicode"/>
          <w:color w:val="494C4E"/>
          <w:spacing w:val="3"/>
          <w:sz w:val="29"/>
          <w:szCs w:val="29"/>
          <w:bdr w:val="none" w:sz="0" w:space="0" w:color="auto" w:frame="1"/>
        </w:rPr>
        <w:t>Amitābha</w:t>
      </w:r>
      <w:proofErr w:type="spellEnd"/>
      <w:r w:rsidRPr="00680D4D">
        <w:rPr>
          <w:rFonts w:ascii="Lucida Sans Unicode" w:eastAsia="Times New Roman" w:hAnsi="Lucida Sans Unicode" w:cs="Lucida Sans Unicode"/>
          <w:color w:val="494C4E"/>
          <w:spacing w:val="3"/>
          <w:bdr w:val="none" w:sz="0" w:space="0" w:color="auto" w:frame="1"/>
        </w:rPr>
        <w:t> (</w:t>
      </w:r>
      <w:r w:rsidRPr="00680D4D">
        <w:rPr>
          <w:rFonts w:ascii="Lucida Sans Unicode" w:eastAsia="Times New Roman" w:hAnsi="Lucida Sans Unicode" w:cs="Lucida Sans Unicode"/>
          <w:color w:val="494C4E"/>
          <w:spacing w:val="3"/>
          <w:sz w:val="29"/>
          <w:szCs w:val="29"/>
          <w:bdr w:val="none" w:sz="0" w:space="0" w:color="auto" w:frame="1"/>
        </w:rPr>
        <w:t>also known as </w:t>
      </w:r>
      <w:proofErr w:type="spellStart"/>
      <w:r w:rsidRPr="00680D4D">
        <w:rPr>
          <w:rFonts w:ascii="Lucida Sans Unicode" w:eastAsia="Times New Roman" w:hAnsi="Lucida Sans Unicode" w:cs="Lucida Sans Unicode"/>
          <w:color w:val="494C4E"/>
          <w:spacing w:val="3"/>
          <w:sz w:val="29"/>
          <w:szCs w:val="29"/>
          <w:bdr w:val="none" w:sz="0" w:space="0" w:color="auto" w:frame="1"/>
        </w:rPr>
        <w:t>Amida</w:t>
      </w:r>
      <w:proofErr w:type="spellEnd"/>
      <w:r w:rsidRPr="00680D4D">
        <w:rPr>
          <w:rFonts w:ascii="Lucida Sans Unicode" w:eastAsia="Times New Roman" w:hAnsi="Lucida Sans Unicode" w:cs="Lucida Sans Unicode"/>
          <w:color w:val="494C4E"/>
          <w:spacing w:val="3"/>
          <w:sz w:val="29"/>
          <w:szCs w:val="29"/>
          <w:bdr w:val="none" w:sz="0" w:space="0" w:color="auto" w:frame="1"/>
        </w:rPr>
        <w:t> or </w:t>
      </w:r>
      <w:proofErr w:type="spellStart"/>
      <w:r w:rsidRPr="00680D4D">
        <w:rPr>
          <w:rFonts w:ascii="Lucida Sans Unicode" w:eastAsia="Times New Roman" w:hAnsi="Lucida Sans Unicode" w:cs="Lucida Sans Unicode"/>
          <w:color w:val="494C4E"/>
          <w:spacing w:val="3"/>
          <w:sz w:val="29"/>
          <w:szCs w:val="29"/>
          <w:bdr w:val="none" w:sz="0" w:space="0" w:color="auto" w:frame="1"/>
        </w:rPr>
        <w:t>Amitāyus</w:t>
      </w:r>
      <w:proofErr w:type="spellEnd"/>
      <w:r w:rsidRPr="00680D4D">
        <w:rPr>
          <w:rFonts w:ascii="Lucida Sans Unicode" w:eastAsia="Times New Roman" w:hAnsi="Lucida Sans Unicode" w:cs="Lucida Sans Unicode"/>
          <w:color w:val="494C4E"/>
          <w:spacing w:val="3"/>
          <w:sz w:val="29"/>
          <w:szCs w:val="29"/>
          <w:bdr w:val="none" w:sz="0" w:space="0" w:color="auto" w:frame="1"/>
        </w:rPr>
        <w:t>): "The Buddha of Immeasurable Light and Life," the major deity associated with Pure Land Buddhism--more on this later. Read the entry on </w:t>
      </w:r>
      <w:proofErr w:type="spellStart"/>
      <w:r w:rsidRPr="00680D4D">
        <w:rPr>
          <w:rFonts w:ascii="Lucida Sans Unicode" w:eastAsia="Times New Roman" w:hAnsi="Lucida Sans Unicode" w:cs="Lucida Sans Unicode"/>
          <w:color w:val="494C4E"/>
          <w:spacing w:val="3"/>
          <w:sz w:val="29"/>
          <w:szCs w:val="29"/>
          <w:bdr w:val="none" w:sz="0" w:space="0" w:color="auto" w:frame="1"/>
        </w:rPr>
        <w:t>Amitābha</w:t>
      </w:r>
      <w:proofErr w:type="spellEnd"/>
      <w:r w:rsidRPr="00680D4D">
        <w:rPr>
          <w:rFonts w:ascii="Lucida Sans Unicode" w:eastAsia="Times New Roman" w:hAnsi="Lucida Sans Unicode" w:cs="Lucida Sans Unicode"/>
          <w:color w:val="494C4E"/>
          <w:spacing w:val="3"/>
          <w:bdr w:val="none" w:sz="0" w:space="0" w:color="auto" w:frame="1"/>
        </w:rPr>
        <w:t> </w:t>
      </w:r>
      <w:r w:rsidRPr="00680D4D">
        <w:rPr>
          <w:rFonts w:ascii="Lucida Sans Unicode" w:eastAsia="Times New Roman" w:hAnsi="Lucida Sans Unicode" w:cs="Lucida Sans Unicode"/>
          <w:color w:val="494C4E"/>
          <w:spacing w:val="3"/>
          <w:sz w:val="29"/>
          <w:szCs w:val="29"/>
          <w:bdr w:val="none" w:sz="0" w:space="0" w:color="auto" w:frame="1"/>
        </w:rPr>
        <w:t>from the Digital Dictionary of Buddhism. You can login using the word "guest" (no password required): </w:t>
      </w:r>
      <w:hyperlink r:id="rId12" w:history="1">
        <w:r w:rsidRPr="00680D4D">
          <w:rPr>
            <w:rFonts w:ascii="Lucida Sans Unicode" w:eastAsia="Times New Roman" w:hAnsi="Lucida Sans Unicode" w:cs="Lucida Sans Unicode"/>
            <w:color w:val="006FBF"/>
            <w:spacing w:val="3"/>
            <w:sz w:val="29"/>
            <w:szCs w:val="29"/>
            <w:u w:val="single"/>
            <w:bdr w:val="none" w:sz="0" w:space="0" w:color="auto" w:frame="1"/>
          </w:rPr>
          <w:t>http://www.buddhism-dict.net/cgi-bin/xpr-ddb.pl?q=%E9%98%BF%E5%BD%8C%E9%99%80</w:t>
        </w:r>
      </w:hyperlink>
      <w:r w:rsidRPr="00680D4D">
        <w:rPr>
          <w:rFonts w:ascii="Lucida Sans Unicode" w:eastAsia="Times New Roman" w:hAnsi="Lucida Sans Unicode" w:cs="Lucida Sans Unicode"/>
          <w:color w:val="494C4E"/>
          <w:spacing w:val="3"/>
          <w:sz w:val="29"/>
          <w:szCs w:val="29"/>
        </w:rPr>
        <w:t> (</w:t>
      </w:r>
    </w:p>
    <w:p w14:paraId="63872FA2" w14:textId="77777777" w:rsidR="00680D4D" w:rsidRPr="00680D4D" w:rsidRDefault="00680D4D" w:rsidP="00680D4D">
      <w:pPr>
        <w:numPr>
          <w:ilvl w:val="0"/>
          <w:numId w:val="11"/>
        </w:numPr>
        <w:rPr>
          <w:rFonts w:ascii="Lucida Sans Unicode" w:eastAsia="Times New Roman" w:hAnsi="Lucida Sans Unicode" w:cs="Lucida Sans Unicode"/>
          <w:color w:val="494C4E"/>
          <w:spacing w:val="3"/>
          <w:sz w:val="29"/>
          <w:szCs w:val="29"/>
        </w:rPr>
      </w:pPr>
      <w:proofErr w:type="spellStart"/>
      <w:r w:rsidRPr="00680D4D">
        <w:rPr>
          <w:rFonts w:ascii="Lucida Sans Unicode" w:eastAsia="Times New Roman" w:hAnsi="Lucida Sans Unicode" w:cs="Lucida Sans Unicode"/>
          <w:color w:val="494C4E"/>
          <w:spacing w:val="3"/>
          <w:sz w:val="29"/>
          <w:szCs w:val="29"/>
          <w:bdr w:val="none" w:sz="0" w:space="0" w:color="auto" w:frame="1"/>
        </w:rPr>
        <w:lastRenderedPageBreak/>
        <w:t>Avalokiteśvara</w:t>
      </w:r>
      <w:proofErr w:type="spellEnd"/>
      <w:r w:rsidRPr="00680D4D">
        <w:rPr>
          <w:rFonts w:ascii="Lucida Sans Unicode" w:eastAsia="Times New Roman" w:hAnsi="Lucida Sans Unicode" w:cs="Lucida Sans Unicode"/>
          <w:color w:val="494C4E"/>
          <w:spacing w:val="3"/>
          <w:sz w:val="29"/>
          <w:szCs w:val="29"/>
          <w:bdr w:val="none" w:sz="0" w:space="0" w:color="auto" w:frame="1"/>
        </w:rPr>
        <w:t>: The Bodhisattva of Compassion. Please read the following short article about this deity: </w:t>
      </w:r>
      <w:hyperlink r:id="rId13" w:history="1">
        <w:r w:rsidRPr="00680D4D">
          <w:rPr>
            <w:rFonts w:ascii="Lucida Sans Unicode" w:eastAsia="Times New Roman" w:hAnsi="Lucida Sans Unicode" w:cs="Lucida Sans Unicode"/>
            <w:color w:val="006FBF"/>
            <w:spacing w:val="3"/>
            <w:sz w:val="29"/>
            <w:szCs w:val="29"/>
            <w:u w:val="single"/>
            <w:bdr w:val="none" w:sz="0" w:space="0" w:color="auto" w:frame="1"/>
          </w:rPr>
          <w:t>https://www.buddhistdoor.net/features/the-many-forms-of-avalokiteshvara</w:t>
        </w:r>
      </w:hyperlink>
    </w:p>
    <w:p w14:paraId="543B4453"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b/>
          <w:bCs/>
          <w:color w:val="494C4E"/>
          <w:spacing w:val="3"/>
          <w:sz w:val="29"/>
          <w:szCs w:val="29"/>
          <w:bdr w:val="none" w:sz="0" w:space="0" w:color="auto" w:frame="1"/>
        </w:rPr>
        <w:t>Pure Lands</w:t>
      </w:r>
    </w:p>
    <w:p w14:paraId="00B90244"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rPr>
        <w:t xml:space="preserve">Together with the Three Buddha Bodies (above), the concept of the "Pure Land" became one of the most important developments in </w:t>
      </w:r>
      <w:proofErr w:type="spellStart"/>
      <w:r w:rsidRPr="00680D4D">
        <w:rPr>
          <w:rFonts w:ascii="Lucida Sans Unicode" w:eastAsia="Times New Roman" w:hAnsi="Lucida Sans Unicode" w:cs="Lucida Sans Unicode"/>
          <w:color w:val="494C4E"/>
          <w:spacing w:val="3"/>
          <w:sz w:val="29"/>
          <w:szCs w:val="29"/>
        </w:rPr>
        <w:t>Mahāyāna</w:t>
      </w:r>
      <w:proofErr w:type="spellEnd"/>
      <w:r w:rsidRPr="00680D4D">
        <w:rPr>
          <w:rFonts w:ascii="Lucida Sans Unicode" w:eastAsia="Times New Roman" w:hAnsi="Lucida Sans Unicode" w:cs="Lucida Sans Unicode"/>
          <w:color w:val="494C4E"/>
          <w:spacing w:val="3"/>
          <w:sz w:val="29"/>
          <w:szCs w:val="29"/>
        </w:rPr>
        <w:t xml:space="preserve"> Buddhism. The Pure Land is a celestial realm (located outside normal space and time) inhabited by a buddha or bodhisattva in </w:t>
      </w:r>
      <w:proofErr w:type="spellStart"/>
      <w:r w:rsidRPr="00680D4D">
        <w:rPr>
          <w:rFonts w:ascii="Lucida Sans Unicode" w:eastAsia="Times New Roman" w:hAnsi="Lucida Sans Unicode" w:cs="Lucida Sans Unicode"/>
          <w:color w:val="494C4E"/>
          <w:spacing w:val="3"/>
          <w:sz w:val="29"/>
          <w:szCs w:val="29"/>
          <w:bdr w:val="none" w:sz="0" w:space="0" w:color="auto" w:frame="1"/>
        </w:rPr>
        <w:t>Sa</w:t>
      </w:r>
      <w:r w:rsidRPr="00680D4D">
        <w:rPr>
          <w:rFonts w:ascii="Calibri" w:eastAsia="Times New Roman" w:hAnsi="Calibri" w:cs="Calibri"/>
          <w:color w:val="494C4E"/>
          <w:spacing w:val="3"/>
          <w:sz w:val="29"/>
          <w:szCs w:val="29"/>
          <w:bdr w:val="none" w:sz="0" w:space="0" w:color="auto" w:frame="1"/>
        </w:rPr>
        <w:t>ṃ</w:t>
      </w:r>
      <w:r w:rsidRPr="00680D4D">
        <w:rPr>
          <w:rFonts w:ascii="Lucida Sans Unicode" w:eastAsia="Times New Roman" w:hAnsi="Lucida Sans Unicode" w:cs="Lucida Sans Unicode"/>
          <w:color w:val="494C4E"/>
          <w:spacing w:val="3"/>
          <w:sz w:val="29"/>
          <w:szCs w:val="29"/>
          <w:bdr w:val="none" w:sz="0" w:space="0" w:color="auto" w:frame="1"/>
        </w:rPr>
        <w:t>bhogakāya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form. In short, Buddhas and Bodhisattvas can bring human beings to the Pure Land at the time of death. These humans will then live in the Pure Land until they themselves become awakened. The idea is that the Pure Land is a purpose-built environment, completely free from the defects of samsara, so that beings may easily gain liberation. </w:t>
      </w:r>
    </w:p>
    <w:p w14:paraId="5498A393"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bdr w:val="none" w:sz="0" w:space="0" w:color="auto" w:frame="1"/>
        </w:rPr>
        <w:t xml:space="preserve">The best known and most influential of these is known as </w:t>
      </w:r>
      <w:proofErr w:type="spellStart"/>
      <w:r w:rsidRPr="00680D4D">
        <w:rPr>
          <w:rFonts w:ascii="Lucida Sans Unicode" w:eastAsia="Times New Roman" w:hAnsi="Lucida Sans Unicode" w:cs="Lucida Sans Unicode"/>
          <w:color w:val="494C4E"/>
          <w:spacing w:val="3"/>
          <w:sz w:val="29"/>
          <w:szCs w:val="29"/>
          <w:bdr w:val="none" w:sz="0" w:space="0" w:color="auto" w:frame="1"/>
        </w:rPr>
        <w:t>Sukhāvatī</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"the Western Paradise," which is governed by </w:t>
      </w:r>
      <w:proofErr w:type="spellStart"/>
      <w:r w:rsidRPr="00680D4D">
        <w:rPr>
          <w:rFonts w:ascii="Lucida Sans Unicode" w:eastAsia="Times New Roman" w:hAnsi="Lucida Sans Unicode" w:cs="Lucida Sans Unicode"/>
          <w:color w:val="494C4E"/>
          <w:spacing w:val="3"/>
          <w:sz w:val="29"/>
          <w:szCs w:val="29"/>
          <w:bdr w:val="none" w:sz="0" w:space="0" w:color="auto" w:frame="1"/>
        </w:rPr>
        <w:t>Amitābha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Buddha. According to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literature, </w:t>
      </w:r>
      <w:proofErr w:type="spellStart"/>
      <w:r w:rsidRPr="00680D4D">
        <w:rPr>
          <w:rFonts w:ascii="Lucida Sans Unicode" w:eastAsia="Times New Roman" w:hAnsi="Lucida Sans Unicode" w:cs="Lucida Sans Unicode"/>
          <w:color w:val="494C4E"/>
          <w:spacing w:val="3"/>
          <w:sz w:val="29"/>
          <w:szCs w:val="29"/>
          <w:bdr w:val="none" w:sz="0" w:space="0" w:color="auto" w:frame="1"/>
        </w:rPr>
        <w:t>Amitābha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vowed to save all beings from samsara and thus created the Western Paradise </w:t>
      </w:r>
      <w:proofErr w:type="gramStart"/>
      <w:r w:rsidRPr="00680D4D">
        <w:rPr>
          <w:rFonts w:ascii="Lucida Sans Unicode" w:eastAsia="Times New Roman" w:hAnsi="Lucida Sans Unicode" w:cs="Lucida Sans Unicode"/>
          <w:color w:val="494C4E"/>
          <w:spacing w:val="3"/>
          <w:sz w:val="29"/>
          <w:szCs w:val="29"/>
          <w:bdr w:val="none" w:sz="0" w:space="0" w:color="auto" w:frame="1"/>
        </w:rPr>
        <w:t>in order to</w:t>
      </w:r>
      <w:proofErr w:type="gramEnd"/>
      <w:r w:rsidRPr="00680D4D">
        <w:rPr>
          <w:rFonts w:ascii="Lucida Sans Unicode" w:eastAsia="Times New Roman" w:hAnsi="Lucida Sans Unicode" w:cs="Lucida Sans Unicode"/>
          <w:color w:val="494C4E"/>
          <w:spacing w:val="3"/>
          <w:sz w:val="29"/>
          <w:szCs w:val="29"/>
          <w:bdr w:val="none" w:sz="0" w:space="0" w:color="auto" w:frame="1"/>
        </w:rPr>
        <w:t xml:space="preserve"> help them.</w:t>
      </w:r>
    </w:p>
    <w:p w14:paraId="7EC81312"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bdr w:val="none" w:sz="0" w:space="0" w:color="auto" w:frame="1"/>
        </w:rPr>
        <w:t>How to gain rebirth in the Pure Land? </w:t>
      </w:r>
    </w:p>
    <w:p w14:paraId="5C908895" w14:textId="77777777"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bdr w:val="none" w:sz="0" w:space="0" w:color="auto" w:frame="1"/>
        </w:rPr>
        <w:t xml:space="preserve">Watch the video below for the answer. This is an animation of one of the two most important Indian Buddhist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scriptures on the topic of the Pure Land. This video animates the </w:t>
      </w:r>
      <w:r w:rsidRPr="00680D4D">
        <w:rPr>
          <w:rFonts w:ascii="Lucida Sans Unicode" w:eastAsia="Times New Roman" w:hAnsi="Lucida Sans Unicode" w:cs="Lucida Sans Unicode"/>
          <w:i/>
          <w:iCs/>
          <w:color w:val="494C4E"/>
          <w:spacing w:val="3"/>
          <w:sz w:val="29"/>
          <w:szCs w:val="29"/>
          <w:bdr w:val="none" w:sz="0" w:space="0" w:color="auto" w:frame="1"/>
        </w:rPr>
        <w:t xml:space="preserve">Longer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Sukhāvatīvyūha</w:t>
      </w:r>
      <w:proofErr w:type="spellEnd"/>
      <w:r w:rsidRPr="00680D4D">
        <w:rPr>
          <w:rFonts w:ascii="Lucida Sans Unicode" w:eastAsia="Times New Roman" w:hAnsi="Lucida Sans Unicode" w:cs="Lucida Sans Unicode"/>
          <w:i/>
          <w:iCs/>
          <w:color w:val="494C4E"/>
          <w:spacing w:val="3"/>
          <w:sz w:val="29"/>
          <w:szCs w:val="29"/>
          <w:bdr w:val="none" w:sz="0" w:space="0" w:color="auto" w:frame="1"/>
        </w:rPr>
        <w:t xml:space="preserve"> </w:t>
      </w:r>
      <w:proofErr w:type="spellStart"/>
      <w:r w:rsidRPr="00680D4D">
        <w:rPr>
          <w:rFonts w:ascii="Lucida Sans Unicode" w:eastAsia="Times New Roman" w:hAnsi="Lucida Sans Unicode" w:cs="Lucida Sans Unicode"/>
          <w:i/>
          <w:iCs/>
          <w:color w:val="494C4E"/>
          <w:spacing w:val="3"/>
          <w:sz w:val="29"/>
          <w:szCs w:val="29"/>
          <w:bdr w:val="none" w:sz="0" w:space="0" w:color="auto" w:frame="1"/>
        </w:rPr>
        <w:t>Sūtra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also known as "The Buddha Speaks of the Infinite Life </w:t>
      </w:r>
      <w:proofErr w:type="spellStart"/>
      <w:r w:rsidRPr="00680D4D">
        <w:rPr>
          <w:rFonts w:ascii="Lucida Sans Unicode" w:eastAsia="Times New Roman" w:hAnsi="Lucida Sans Unicode" w:cs="Lucida Sans Unicode"/>
          <w:color w:val="494C4E"/>
          <w:spacing w:val="3"/>
          <w:sz w:val="29"/>
          <w:szCs w:val="29"/>
          <w:bdr w:val="none" w:sz="0" w:space="0" w:color="auto" w:frame="1"/>
        </w:rPr>
        <w:t>Sūtra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This is from the same series you watched before about Devadatta. Keep in mind it is originally made in Japanese and narrates an Indian scripture, </w:t>
      </w:r>
      <w:r w:rsidRPr="00680D4D">
        <w:rPr>
          <w:rFonts w:ascii="Lucida Sans Unicode" w:eastAsia="Times New Roman" w:hAnsi="Lucida Sans Unicode" w:cs="Lucida Sans Unicode"/>
          <w:color w:val="494C4E"/>
          <w:spacing w:val="3"/>
          <w:sz w:val="29"/>
          <w:szCs w:val="29"/>
          <w:bdr w:val="none" w:sz="0" w:space="0" w:color="auto" w:frame="1"/>
        </w:rPr>
        <w:lastRenderedPageBreak/>
        <w:t>however it is dubbed in Chinese (there are English subtitles at the bottom). </w:t>
      </w:r>
    </w:p>
    <w:p w14:paraId="2FD49D76" w14:textId="77777777" w:rsidR="00680D4D" w:rsidRPr="00680D4D" w:rsidRDefault="00680D4D" w:rsidP="00680D4D">
      <w:pPr>
        <w:numPr>
          <w:ilvl w:val="0"/>
          <w:numId w:val="12"/>
        </w:numPr>
        <w:rPr>
          <w:rFonts w:ascii="Lucida Sans Unicode" w:eastAsia="Times New Roman" w:hAnsi="Lucida Sans Unicode" w:cs="Lucida Sans Unicode"/>
          <w:color w:val="494C4E"/>
          <w:spacing w:val="3"/>
          <w:sz w:val="29"/>
          <w:szCs w:val="29"/>
        </w:rPr>
      </w:pPr>
      <w:hyperlink r:id="rId14" w:history="1">
        <w:r w:rsidRPr="00680D4D">
          <w:rPr>
            <w:rFonts w:ascii="Lucida Sans Unicode" w:eastAsia="Times New Roman" w:hAnsi="Lucida Sans Unicode" w:cs="Lucida Sans Unicode"/>
            <w:color w:val="006FBF"/>
            <w:spacing w:val="3"/>
            <w:sz w:val="29"/>
            <w:szCs w:val="29"/>
            <w:u w:val="single"/>
            <w:bdr w:val="none" w:sz="0" w:space="0" w:color="auto" w:frame="1"/>
          </w:rPr>
          <w:t>https://www.youtube.com/watch?v=1l0he9KHqAA</w:t>
        </w:r>
      </w:hyperlink>
    </w:p>
    <w:p w14:paraId="25816E42" w14:textId="77777777" w:rsidR="00680D4D" w:rsidRDefault="00680D4D" w:rsidP="00680D4D">
      <w:pPr>
        <w:shd w:val="clear" w:color="auto" w:fill="FFFFFF"/>
        <w:rPr>
          <w:rFonts w:ascii="Lucida Sans Unicode" w:eastAsia="Times New Roman" w:hAnsi="Lucida Sans Unicode" w:cs="Lucida Sans Unicode"/>
          <w:color w:val="494C4E"/>
          <w:spacing w:val="3"/>
          <w:sz w:val="29"/>
          <w:szCs w:val="29"/>
        </w:rPr>
      </w:pPr>
    </w:p>
    <w:p w14:paraId="25FFC1A9" w14:textId="474B0EBE" w:rsidR="00680D4D" w:rsidRPr="00680D4D" w:rsidRDefault="00680D4D" w:rsidP="00680D4D">
      <w:pPr>
        <w:shd w:val="clear" w:color="auto" w:fill="FFFFFF"/>
        <w:rPr>
          <w:rFonts w:ascii="Lucida Sans Unicode" w:eastAsia="Times New Roman" w:hAnsi="Lucida Sans Unicode" w:cs="Lucida Sans Unicode"/>
          <w:color w:val="494C4E"/>
          <w:spacing w:val="3"/>
          <w:sz w:val="29"/>
          <w:szCs w:val="29"/>
        </w:rPr>
      </w:pPr>
      <w:r w:rsidRPr="00680D4D">
        <w:rPr>
          <w:rFonts w:ascii="Lucida Sans Unicode" w:eastAsia="Times New Roman" w:hAnsi="Lucida Sans Unicode" w:cs="Lucida Sans Unicode"/>
          <w:color w:val="494C4E"/>
          <w:spacing w:val="3"/>
          <w:sz w:val="29"/>
          <w:szCs w:val="29"/>
          <w:bdr w:val="none" w:sz="0" w:space="0" w:color="auto" w:frame="1"/>
        </w:rPr>
        <w:t xml:space="preserve">Now that we have learned about several Indian </w:t>
      </w:r>
      <w:proofErr w:type="spellStart"/>
      <w:r w:rsidRPr="00680D4D">
        <w:rPr>
          <w:rFonts w:ascii="Lucida Sans Unicode" w:eastAsia="Times New Roman" w:hAnsi="Lucida Sans Unicode" w:cs="Lucida Sans Unicode"/>
          <w:color w:val="494C4E"/>
          <w:spacing w:val="3"/>
          <w:sz w:val="29"/>
          <w:szCs w:val="29"/>
          <w:bdr w:val="none" w:sz="0" w:space="0" w:color="auto" w:frame="1"/>
        </w:rPr>
        <w:t>Mahāyāna</w:t>
      </w:r>
      <w:proofErr w:type="spellEnd"/>
      <w:r w:rsidRPr="00680D4D">
        <w:rPr>
          <w:rFonts w:ascii="Lucida Sans Unicode" w:eastAsia="Times New Roman" w:hAnsi="Lucida Sans Unicode" w:cs="Lucida Sans Unicode"/>
          <w:color w:val="494C4E"/>
          <w:spacing w:val="3"/>
          <w:sz w:val="29"/>
          <w:szCs w:val="29"/>
          <w:bdr w:val="none" w:sz="0" w:space="0" w:color="auto" w:frame="1"/>
        </w:rPr>
        <w:t xml:space="preserve"> Buddhist ideas, we will be better able to understand Buddhism in East Asia (coming up later in the course). </w:t>
      </w:r>
    </w:p>
    <w:p w14:paraId="0602A198" w14:textId="02BF9197" w:rsidR="007D5684" w:rsidRDefault="00680D4D">
      <w:r>
        <w:softHyphen/>
      </w:r>
      <w:r>
        <w:softHyphen/>
      </w:r>
      <w:r>
        <w:softHyphen/>
      </w:r>
    </w:p>
    <w:sectPr w:rsidR="007D56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7B99"/>
    <w:multiLevelType w:val="multilevel"/>
    <w:tmpl w:val="F8E8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432CD"/>
    <w:multiLevelType w:val="multilevel"/>
    <w:tmpl w:val="1B46D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4B19EF"/>
    <w:multiLevelType w:val="multilevel"/>
    <w:tmpl w:val="5D5E4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20080F"/>
    <w:multiLevelType w:val="multilevel"/>
    <w:tmpl w:val="CEE2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5739A8"/>
    <w:multiLevelType w:val="multilevel"/>
    <w:tmpl w:val="65DA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4413D9"/>
    <w:multiLevelType w:val="multilevel"/>
    <w:tmpl w:val="5AC48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E07F00"/>
    <w:multiLevelType w:val="multilevel"/>
    <w:tmpl w:val="EEB6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AC2511"/>
    <w:multiLevelType w:val="multilevel"/>
    <w:tmpl w:val="5CCC7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2E6496"/>
    <w:multiLevelType w:val="multilevel"/>
    <w:tmpl w:val="29F8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AE19C9"/>
    <w:multiLevelType w:val="multilevel"/>
    <w:tmpl w:val="E85C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B243D1"/>
    <w:multiLevelType w:val="multilevel"/>
    <w:tmpl w:val="E5AC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E512CBB"/>
    <w:multiLevelType w:val="multilevel"/>
    <w:tmpl w:val="9C142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8"/>
  </w:num>
  <w:num w:numId="3">
    <w:abstractNumId w:val="11"/>
  </w:num>
  <w:num w:numId="4">
    <w:abstractNumId w:val="4"/>
  </w:num>
  <w:num w:numId="5">
    <w:abstractNumId w:val="2"/>
  </w:num>
  <w:num w:numId="6">
    <w:abstractNumId w:val="5"/>
  </w:num>
  <w:num w:numId="7">
    <w:abstractNumId w:val="1"/>
  </w:num>
  <w:num w:numId="8">
    <w:abstractNumId w:val="7"/>
  </w:num>
  <w:num w:numId="9">
    <w:abstractNumId w:val="10"/>
  </w:num>
  <w:num w:numId="10">
    <w:abstractNumId w:val="6"/>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4D"/>
    <w:rsid w:val="00680D4D"/>
    <w:rsid w:val="007D568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4:docId w14:val="026A44FD"/>
  <w15:chartTrackingRefBased/>
  <w15:docId w15:val="{C13AE69A-F32B-8546-8553-A2A804964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0D4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80D4D"/>
    <w:rPr>
      <w:b/>
      <w:bCs/>
    </w:rPr>
  </w:style>
  <w:style w:type="character" w:styleId="Emphasis">
    <w:name w:val="Emphasis"/>
    <w:basedOn w:val="DefaultParagraphFont"/>
    <w:uiPriority w:val="20"/>
    <w:qFormat/>
    <w:rsid w:val="00680D4D"/>
    <w:rPr>
      <w:i/>
      <w:iCs/>
    </w:rPr>
  </w:style>
  <w:style w:type="character" w:styleId="Hyperlink">
    <w:name w:val="Hyperlink"/>
    <w:basedOn w:val="DefaultParagraphFont"/>
    <w:uiPriority w:val="99"/>
    <w:semiHidden/>
    <w:unhideWhenUsed/>
    <w:rsid w:val="00680D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091925">
      <w:bodyDiv w:val="1"/>
      <w:marLeft w:val="0"/>
      <w:marRight w:val="0"/>
      <w:marTop w:val="0"/>
      <w:marBottom w:val="0"/>
      <w:divBdr>
        <w:top w:val="none" w:sz="0" w:space="0" w:color="auto"/>
        <w:left w:val="none" w:sz="0" w:space="0" w:color="auto"/>
        <w:bottom w:val="none" w:sz="0" w:space="0" w:color="auto"/>
        <w:right w:val="none" w:sz="0" w:space="0" w:color="auto"/>
      </w:divBdr>
      <w:divsChild>
        <w:div w:id="109671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malayanart.org/items/15549" TargetMode="External"/><Relationship Id="rId13" Type="http://schemas.openxmlformats.org/officeDocument/2006/relationships/hyperlink" Target="https://www.buddhistdoor.net/features/the-many-forms-of-avalokiteshvara"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buddhism-dict.net/cgi-bin/xpr-ddb.pl?q=%E9%98%BF%E5%BD%8C%E9%99%8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2.kenyon.edu/Depts/Religion/Fac/Adler/Reln260/Vimalakirti.htm" TargetMode="External"/><Relationship Id="rId5" Type="http://schemas.openxmlformats.org/officeDocument/2006/relationships/hyperlink" Target="https://suttacentral.net/dn27/en/sujato" TargetMode="External"/><Relationship Id="rId15" Type="http://schemas.openxmlformats.org/officeDocument/2006/relationships/fontTable" Target="fontTable.xml"/><Relationship Id="rId10" Type="http://schemas.openxmlformats.org/officeDocument/2006/relationships/hyperlink" Target="https://d2l.langara.bc.ca/d2l/common/dialogs/quickLink/quickLink.d2l?ou=196049&amp;type=content&amp;rcode=LANGARA-843244" TargetMode="External"/><Relationship Id="rId4" Type="http://schemas.openxmlformats.org/officeDocument/2006/relationships/webSettings" Target="webSettings.xml"/><Relationship Id="rId9" Type="http://schemas.openxmlformats.org/officeDocument/2006/relationships/hyperlink" Target="https://www.huffpost.com/entry/emptiness-most-misunderstood-word-in-buddhism_b_2769189?guccounter=1&amp;guce_referrer=aHR0cHM6Ly93d3cuZ29vZ2xlLmNvbS8&amp;guce_referrer_sig=AQAAAIWpoqq6QFa-g6FhTSmi-uAIWywlFoPNz8tR3Mw08L2p6v8ocR-UN-7WnibuDWkhl9TBsnco5RTV3gScy6AOwXflSpxZXnDI_ZsR9Cc0Yoal5S53ff6gE1K7jZTLdF9qtv6UpabTGOUGh-9tUa5V8am0TdKgbYwdV0UsIBGlcoIn" TargetMode="External"/><Relationship Id="rId14" Type="http://schemas.openxmlformats.org/officeDocument/2006/relationships/hyperlink" Target="https://www.youtube.com/watch?v=1l0he9KHq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2899</Words>
  <Characters>16530</Characters>
  <Application>Microsoft Office Word</Application>
  <DocSecurity>0</DocSecurity>
  <Lines>137</Lines>
  <Paragraphs>38</Paragraphs>
  <ScaleCrop>false</ScaleCrop>
  <Company/>
  <LinksUpToDate>false</LinksUpToDate>
  <CharactersWithSpaces>19391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Ahmed</dc:creator>
  <cp:keywords/>
  <dc:description/>
  <cp:lastModifiedBy>Abdullah Ahmed</cp:lastModifiedBy>
  <cp:revision>1</cp:revision>
  <dcterms:created xsi:type="dcterms:W3CDTF">2021-07-29T06:26:00Z</dcterms:created>
  <dcterms:modified xsi:type="dcterms:W3CDTF">2021-07-29T06:30:00Z</dcterms:modified>
</cp:coreProperties>
</file>